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AB6" w:rsidRPr="00FF2DFC" w:rsidRDefault="00883AB6" w:rsidP="009E3E1B">
      <w:pPr>
        <w:spacing w:before="100" w:beforeAutospacing="1" w:after="100" w:afterAutospacing="1"/>
        <w:jc w:val="center"/>
        <w:outlineLvl w:val="1"/>
        <w:rPr>
          <w:rFonts w:ascii="Calibri" w:eastAsia="Times New Roman" w:hAnsi="Calibri" w:cs="Times New Roman"/>
          <w:b/>
          <w:bCs/>
          <w:color w:val="00B050"/>
          <w:sz w:val="180"/>
          <w:szCs w:val="180"/>
          <w:lang w:eastAsia="fr-FR"/>
        </w:rPr>
      </w:pPr>
      <w:r w:rsidRPr="00FF2DFC">
        <w:rPr>
          <w:rFonts w:ascii="Calibri" w:eastAsia="Times New Roman" w:hAnsi="Calibri" w:cs="Times New Roman"/>
          <w:b/>
          <w:bCs/>
          <w:color w:val="00B050"/>
          <w:sz w:val="180"/>
          <w:szCs w:val="180"/>
          <w:lang w:eastAsia="fr-FR"/>
        </w:rPr>
        <w:t>①</w:t>
      </w:r>
    </w:p>
    <w:p w:rsidR="00883AB6" w:rsidRDefault="00883AB6" w:rsidP="009E3E1B">
      <w:pPr>
        <w:spacing w:before="100" w:beforeAutospacing="1" w:after="100" w:afterAutospacing="1"/>
        <w:jc w:val="center"/>
        <w:outlineLvl w:val="1"/>
        <w:rPr>
          <w:rFonts w:ascii="Calibri" w:eastAsia="Times New Roman" w:hAnsi="Calibri" w:cs="Times New Roman"/>
          <w:b/>
          <w:bCs/>
          <w:color w:val="00B050"/>
          <w:sz w:val="52"/>
          <w:szCs w:val="52"/>
          <w:lang w:eastAsia="fr-FR"/>
        </w:rPr>
      </w:pPr>
      <w:r w:rsidRPr="0037097A">
        <w:rPr>
          <w:rFonts w:ascii="Calibri" w:eastAsia="Times New Roman" w:hAnsi="Calibri" w:cs="Times New Roman"/>
          <w:b/>
          <w:bCs/>
          <w:color w:val="00B050"/>
          <w:sz w:val="52"/>
          <w:szCs w:val="52"/>
          <w:lang w:eastAsia="fr-FR"/>
        </w:rPr>
        <w:t>Les acides aminés</w:t>
      </w:r>
    </w:p>
    <w:p w:rsidR="001512BE" w:rsidRPr="0037097A" w:rsidRDefault="001512BE" w:rsidP="009E3E1B">
      <w:pPr>
        <w:spacing w:before="100" w:beforeAutospacing="1" w:after="100" w:afterAutospacing="1"/>
        <w:jc w:val="center"/>
        <w:outlineLvl w:val="1"/>
        <w:rPr>
          <w:rFonts w:ascii="Calibri" w:eastAsia="Times New Roman" w:hAnsi="Calibri" w:cs="Times New Roman"/>
          <w:b/>
          <w:bCs/>
          <w:color w:val="00B050"/>
          <w:sz w:val="52"/>
          <w:szCs w:val="52"/>
          <w:lang w:eastAsia="fr-FR"/>
        </w:rPr>
      </w:pPr>
      <w:r>
        <w:rPr>
          <w:noProof/>
          <w:lang w:eastAsia="fr-FR"/>
        </w:rPr>
        <w:drawing>
          <wp:inline distT="0" distB="0" distL="0" distR="0" wp14:anchorId="0AD8299D" wp14:editId="21C11B3E">
            <wp:extent cx="5972810" cy="2165985"/>
            <wp:effectExtent l="171450" t="171450" r="370840" b="36766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2810" cy="2165985"/>
                    </a:xfrm>
                    <a:prstGeom prst="rect">
                      <a:avLst/>
                    </a:prstGeom>
                    <a:ln>
                      <a:noFill/>
                    </a:ln>
                    <a:effectLst>
                      <a:outerShdw blurRad="292100" dist="139700" dir="2700000" algn="tl" rotWithShape="0">
                        <a:srgbClr val="333333">
                          <a:alpha val="65000"/>
                        </a:srgbClr>
                      </a:outerShdw>
                    </a:effectLst>
                  </pic:spPr>
                </pic:pic>
              </a:graphicData>
            </a:graphic>
          </wp:inline>
        </w:drawing>
      </w:r>
    </w:p>
    <w:p w:rsidR="002944BD" w:rsidRDefault="002944BD" w:rsidP="009E3E1B">
      <w:pPr>
        <w:rPr>
          <w:rFonts w:ascii="Times New Roman" w:eastAsia="Times New Roman" w:hAnsi="Times New Roman" w:cs="Times New Roman"/>
          <w:b/>
          <w:bCs/>
          <w:color w:val="FF0000"/>
          <w:sz w:val="24"/>
          <w:szCs w:val="24"/>
          <w:lang w:eastAsia="fr-FR"/>
        </w:rPr>
      </w:pPr>
      <w:r>
        <w:rPr>
          <w:rFonts w:ascii="Times New Roman" w:eastAsia="Times New Roman" w:hAnsi="Times New Roman" w:cs="Times New Roman"/>
          <w:b/>
          <w:bCs/>
          <w:color w:val="FF0000"/>
          <w:sz w:val="24"/>
          <w:szCs w:val="24"/>
          <w:lang w:eastAsia="fr-FR"/>
        </w:rPr>
        <w:br w:type="page"/>
      </w:r>
    </w:p>
    <w:p w:rsidR="00883AB6" w:rsidRPr="00D44DAC" w:rsidRDefault="00883AB6" w:rsidP="009E3E1B">
      <w:pPr>
        <w:tabs>
          <w:tab w:val="left" w:pos="142"/>
        </w:tabs>
        <w:spacing w:before="100" w:beforeAutospacing="1" w:after="100" w:afterAutospacing="1"/>
        <w:outlineLvl w:val="1"/>
        <w:rPr>
          <w:rFonts w:ascii="Times New Roman" w:eastAsia="Times New Roman" w:hAnsi="Times New Roman" w:cs="Times New Roman"/>
          <w:b/>
          <w:bCs/>
          <w:color w:val="FF0000"/>
          <w:sz w:val="24"/>
          <w:szCs w:val="24"/>
          <w:lang w:eastAsia="fr-FR"/>
        </w:rPr>
      </w:pPr>
      <w:r>
        <w:rPr>
          <w:rFonts w:ascii="Times New Roman" w:eastAsia="Times New Roman" w:hAnsi="Times New Roman" w:cs="Times New Roman"/>
          <w:b/>
          <w:bCs/>
          <w:color w:val="FF0000"/>
          <w:sz w:val="24"/>
          <w:szCs w:val="24"/>
          <w:lang w:eastAsia="fr-FR"/>
        </w:rPr>
        <w:lastRenderedPageBreak/>
        <w:t>1.</w:t>
      </w:r>
      <w:r w:rsidRPr="00D44DAC">
        <w:rPr>
          <w:rFonts w:ascii="Times New Roman" w:eastAsia="Times New Roman" w:hAnsi="Times New Roman" w:cs="Times New Roman"/>
          <w:b/>
          <w:bCs/>
          <w:color w:val="FF0000"/>
          <w:sz w:val="24"/>
          <w:szCs w:val="24"/>
          <w:lang w:eastAsia="fr-FR"/>
        </w:rPr>
        <w:t> Introduction</w:t>
      </w:r>
    </w:p>
    <w:p w:rsidR="00FE0F86" w:rsidRDefault="00FE0F86" w:rsidP="003742D2">
      <w:pPr>
        <w:spacing w:before="100" w:beforeAutospacing="1" w:after="100" w:afterAutospacing="1"/>
        <w:ind w:firstLine="708"/>
        <w:jc w:val="both"/>
        <w:rPr>
          <w:rStyle w:val="jlqj4b"/>
          <w:rFonts w:asciiTheme="majorBidi" w:hAnsiTheme="majorBidi" w:cstheme="majorBidi"/>
          <w:sz w:val="24"/>
          <w:szCs w:val="24"/>
        </w:rPr>
      </w:pPr>
      <w:r w:rsidRPr="00FE0F86">
        <w:rPr>
          <w:rStyle w:val="jlqj4b"/>
          <w:rFonts w:asciiTheme="majorBidi" w:hAnsiTheme="majorBidi" w:cstheme="majorBidi"/>
          <w:sz w:val="24"/>
          <w:szCs w:val="24"/>
        </w:rPr>
        <w:t>Les acides aminés sont les principaux éléments constitutifs des protéines.</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Sur plus de 300 acides aminés naturels, 22 constituent les</w:t>
      </w:r>
      <w:r w:rsidR="001171E5">
        <w:rPr>
          <w:rStyle w:val="jlqj4b"/>
          <w:rFonts w:asciiTheme="majorBidi" w:hAnsiTheme="majorBidi" w:cstheme="majorBidi"/>
          <w:sz w:val="24"/>
          <w:szCs w:val="24"/>
        </w:rPr>
        <w:t xml:space="preserve"> unités monomères des protéines</w:t>
      </w:r>
      <w:r w:rsidRPr="00FE0F86">
        <w:rPr>
          <w:rStyle w:val="jlqj4b"/>
          <w:rFonts w:asciiTheme="majorBidi" w:hAnsiTheme="majorBidi" w:cstheme="majorBidi"/>
          <w:sz w:val="24"/>
          <w:szCs w:val="24"/>
        </w:rPr>
        <w:t xml:space="preserve">, qui sont chimiquement liées </w:t>
      </w:r>
      <w:r w:rsidRPr="00FE0F86">
        <w:rPr>
          <w:rStyle w:val="jlqj4b"/>
          <w:rFonts w:asciiTheme="majorBidi" w:hAnsiTheme="majorBidi" w:cstheme="majorBidi"/>
          <w:i/>
          <w:iCs/>
          <w:sz w:val="24"/>
          <w:szCs w:val="24"/>
        </w:rPr>
        <w:t>via</w:t>
      </w:r>
      <w:r w:rsidRPr="00FE0F86">
        <w:rPr>
          <w:rStyle w:val="jlqj4b"/>
          <w:rFonts w:asciiTheme="majorBidi" w:hAnsiTheme="majorBidi" w:cstheme="majorBidi"/>
          <w:sz w:val="24"/>
          <w:szCs w:val="24"/>
        </w:rPr>
        <w:t xml:space="preserve"> des liaisons peptidiques dans des séquences génétiquement prédéfinies pour constituer l'</w:t>
      </w:r>
      <w:r w:rsidRPr="00FE0F86">
        <w:rPr>
          <w:rStyle w:val="jlqj4b"/>
          <w:rFonts w:asciiTheme="majorBidi" w:hAnsiTheme="majorBidi" w:cstheme="majorBidi"/>
          <w:b/>
          <w:bCs/>
          <w:sz w:val="24"/>
          <w:szCs w:val="24"/>
        </w:rPr>
        <w:t>épine dorsale</w:t>
      </w:r>
      <w:r w:rsidRPr="00FE0F86">
        <w:rPr>
          <w:rStyle w:val="jlqj4b"/>
          <w:rFonts w:asciiTheme="majorBidi" w:hAnsiTheme="majorBidi" w:cstheme="majorBidi"/>
          <w:sz w:val="24"/>
          <w:szCs w:val="24"/>
        </w:rPr>
        <w:t xml:space="preserve"> de toutes les protéines connues.</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Leurs propriétés vont d'acide à basique et d'hydrophile à hydrophobe en fonction de la chaîne latérale R.</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En 1806, Vauquelin et Robiquet ont isolé le premier acide aminé en tant que substance d</w:t>
      </w:r>
      <w:r w:rsidRPr="00FE0F86">
        <w:rPr>
          <w:rStyle w:val="jlqj4b"/>
          <w:rFonts w:asciiTheme="majorBidi" w:hAnsiTheme="majorBidi" w:cstheme="majorBidi"/>
          <w:i/>
          <w:iCs/>
          <w:sz w:val="24"/>
          <w:szCs w:val="24"/>
        </w:rPr>
        <w:t xml:space="preserve">'Asparagus </w:t>
      </w:r>
      <w:proofErr w:type="spellStart"/>
      <w:r w:rsidRPr="00FE0F86">
        <w:rPr>
          <w:rStyle w:val="jlqj4b"/>
          <w:rFonts w:asciiTheme="majorBidi" w:hAnsiTheme="majorBidi" w:cstheme="majorBidi"/>
          <w:i/>
          <w:iCs/>
          <w:sz w:val="24"/>
          <w:szCs w:val="24"/>
        </w:rPr>
        <w:t>sativus</w:t>
      </w:r>
      <w:proofErr w:type="spellEnd"/>
      <w:r w:rsidR="001171E5">
        <w:rPr>
          <w:rStyle w:val="jlqj4b"/>
          <w:rFonts w:asciiTheme="majorBidi" w:hAnsiTheme="majorBidi" w:cstheme="majorBidi"/>
          <w:sz w:val="24"/>
          <w:szCs w:val="24"/>
        </w:rPr>
        <w:t>, qu'ils ont nommé asparagine</w:t>
      </w:r>
      <w:r w:rsidRPr="00FE0F86">
        <w:rPr>
          <w:rStyle w:val="jlqj4b"/>
          <w:rFonts w:asciiTheme="majorBidi" w:hAnsiTheme="majorBidi" w:cstheme="majorBidi"/>
          <w:sz w:val="24"/>
          <w:szCs w:val="24"/>
        </w:rPr>
        <w:t>.</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 xml:space="preserve">Quelques années plus tard, </w:t>
      </w:r>
      <w:proofErr w:type="spellStart"/>
      <w:r w:rsidRPr="00FE0F86">
        <w:rPr>
          <w:rStyle w:val="jlqj4b"/>
          <w:rFonts w:asciiTheme="majorBidi" w:hAnsiTheme="majorBidi" w:cstheme="majorBidi"/>
          <w:sz w:val="24"/>
          <w:szCs w:val="24"/>
        </w:rPr>
        <w:t>Braconnot</w:t>
      </w:r>
      <w:proofErr w:type="spellEnd"/>
      <w:r w:rsidRPr="00FE0F86">
        <w:rPr>
          <w:rStyle w:val="jlqj4b"/>
          <w:rFonts w:asciiTheme="majorBidi" w:hAnsiTheme="majorBidi" w:cstheme="majorBidi"/>
          <w:sz w:val="24"/>
          <w:szCs w:val="24"/>
        </w:rPr>
        <w:t xml:space="preserve"> découvrit la glycine à partir d'</w:t>
      </w:r>
      <w:r w:rsidR="001171E5">
        <w:rPr>
          <w:rStyle w:val="jlqj4b"/>
          <w:rFonts w:asciiTheme="majorBidi" w:hAnsiTheme="majorBidi" w:cstheme="majorBidi"/>
          <w:sz w:val="24"/>
          <w:szCs w:val="24"/>
        </w:rPr>
        <w:t>un hydrolysat acide de gélatine</w:t>
      </w:r>
      <w:r w:rsidRPr="00FE0F86">
        <w:rPr>
          <w:rStyle w:val="jlqj4b"/>
          <w:rFonts w:asciiTheme="majorBidi" w:hAnsiTheme="majorBidi" w:cstheme="majorBidi"/>
          <w:sz w:val="24"/>
          <w:szCs w:val="24"/>
        </w:rPr>
        <w:t>.</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La thréonine a été décrite par Rose et al.</w:t>
      </w:r>
      <w:r w:rsidRPr="00FE0F86">
        <w:rPr>
          <w:rStyle w:val="viiyi"/>
          <w:rFonts w:asciiTheme="majorBidi" w:hAnsiTheme="majorBidi" w:cstheme="majorBidi"/>
          <w:sz w:val="24"/>
          <w:szCs w:val="24"/>
        </w:rPr>
        <w:t xml:space="preserve"> </w:t>
      </w:r>
      <w:r w:rsidRPr="00FE0F86">
        <w:rPr>
          <w:rStyle w:val="jlqj4b"/>
          <w:rFonts w:asciiTheme="majorBidi" w:hAnsiTheme="majorBidi" w:cstheme="majorBidi"/>
          <w:sz w:val="24"/>
          <w:szCs w:val="24"/>
        </w:rPr>
        <w:t>En tant qu'ingrédien</w:t>
      </w:r>
      <w:r w:rsidR="003742D2">
        <w:rPr>
          <w:rStyle w:val="jlqj4b"/>
          <w:rFonts w:asciiTheme="majorBidi" w:hAnsiTheme="majorBidi" w:cstheme="majorBidi"/>
          <w:sz w:val="24"/>
          <w:szCs w:val="24"/>
        </w:rPr>
        <w:t>t alimentaire essentiel en 1935</w:t>
      </w:r>
      <w:r w:rsidRPr="00FE0F86">
        <w:rPr>
          <w:rStyle w:val="jlqj4b"/>
          <w:rFonts w:asciiTheme="majorBidi" w:hAnsiTheme="majorBidi" w:cstheme="majorBidi"/>
          <w:sz w:val="24"/>
          <w:szCs w:val="24"/>
        </w:rPr>
        <w:t xml:space="preserve"> et la </w:t>
      </w:r>
      <w:proofErr w:type="spellStart"/>
      <w:r w:rsidRPr="00FE0F86">
        <w:rPr>
          <w:rStyle w:val="jlqj4b"/>
          <w:rFonts w:asciiTheme="majorBidi" w:hAnsiTheme="majorBidi" w:cstheme="majorBidi"/>
          <w:sz w:val="24"/>
          <w:szCs w:val="24"/>
        </w:rPr>
        <w:t>sélénocystéine</w:t>
      </w:r>
      <w:proofErr w:type="spellEnd"/>
      <w:r w:rsidRPr="00FE0F86">
        <w:rPr>
          <w:rStyle w:val="jlqj4b"/>
          <w:rFonts w:asciiTheme="majorBidi" w:hAnsiTheme="majorBidi" w:cstheme="majorBidi"/>
          <w:sz w:val="24"/>
          <w:szCs w:val="24"/>
        </w:rPr>
        <w:t xml:space="preserve"> et la </w:t>
      </w:r>
      <w:proofErr w:type="spellStart"/>
      <w:r w:rsidRPr="00FE0F86">
        <w:rPr>
          <w:rStyle w:val="jlqj4b"/>
          <w:rFonts w:asciiTheme="majorBidi" w:hAnsiTheme="majorBidi" w:cstheme="majorBidi"/>
          <w:sz w:val="24"/>
          <w:szCs w:val="24"/>
        </w:rPr>
        <w:t>pyrrolysine</w:t>
      </w:r>
      <w:proofErr w:type="spellEnd"/>
      <w:r w:rsidRPr="00FE0F86">
        <w:rPr>
          <w:rStyle w:val="jlqj4b"/>
          <w:rFonts w:asciiTheme="majorBidi" w:hAnsiTheme="majorBidi" w:cstheme="majorBidi"/>
          <w:sz w:val="24"/>
          <w:szCs w:val="24"/>
        </w:rPr>
        <w:t xml:space="preserve">, les deux derniers des 22 acides aminés </w:t>
      </w:r>
      <w:proofErr w:type="spellStart"/>
      <w:r w:rsidRPr="00FE0F86">
        <w:rPr>
          <w:rStyle w:val="jlqj4b"/>
          <w:rFonts w:asciiTheme="majorBidi" w:hAnsiTheme="majorBidi" w:cstheme="majorBidi"/>
          <w:sz w:val="24"/>
          <w:szCs w:val="24"/>
        </w:rPr>
        <w:t>protéinogènes</w:t>
      </w:r>
      <w:proofErr w:type="spellEnd"/>
      <w:r w:rsidRPr="00FE0F86">
        <w:rPr>
          <w:rStyle w:val="jlqj4b"/>
          <w:rFonts w:asciiTheme="majorBidi" w:hAnsiTheme="majorBidi" w:cstheme="majorBidi"/>
          <w:sz w:val="24"/>
          <w:szCs w:val="24"/>
        </w:rPr>
        <w:t xml:space="preserve"> à décou</w:t>
      </w:r>
      <w:r w:rsidR="001171E5">
        <w:rPr>
          <w:rStyle w:val="jlqj4b"/>
          <w:rFonts w:asciiTheme="majorBidi" w:hAnsiTheme="majorBidi" w:cstheme="majorBidi"/>
          <w:sz w:val="24"/>
          <w:szCs w:val="24"/>
        </w:rPr>
        <w:t>vrir, ont été rapportés en 1986 et 2002, respectivement</w:t>
      </w:r>
      <w:r w:rsidRPr="00FE0F86">
        <w:rPr>
          <w:rStyle w:val="jlqj4b"/>
          <w:rFonts w:asciiTheme="majorBidi" w:hAnsiTheme="majorBidi" w:cstheme="majorBidi"/>
          <w:sz w:val="24"/>
          <w:szCs w:val="24"/>
        </w:rPr>
        <w:t>.</w:t>
      </w:r>
    </w:p>
    <w:p w:rsidR="001B3B14" w:rsidRDefault="00A9299E" w:rsidP="007E7A25">
      <w:pPr>
        <w:spacing w:before="100" w:beforeAutospacing="1" w:after="100" w:afterAutospacing="1"/>
        <w:ind w:firstLine="708"/>
        <w:jc w:val="center"/>
        <w:rPr>
          <w:rFonts w:asciiTheme="majorBidi" w:eastAsia="Times New Roman" w:hAnsiTheme="majorBidi" w:cstheme="majorBidi"/>
          <w:sz w:val="28"/>
          <w:szCs w:val="28"/>
          <w:lang w:eastAsia="fr-FR"/>
        </w:rPr>
      </w:pPr>
      <w:r>
        <w:rPr>
          <w:rFonts w:asciiTheme="majorBidi" w:eastAsia="Times New Roman" w:hAnsiTheme="majorBidi" w:cstheme="majorBidi"/>
          <w:noProof/>
          <w:sz w:val="28"/>
          <w:szCs w:val="28"/>
          <w:lang w:eastAsia="fr-FR"/>
        </w:rPr>
        <w:drawing>
          <wp:inline distT="0" distB="0" distL="0" distR="0" wp14:anchorId="083EDDA3" wp14:editId="6EC96DF5">
            <wp:extent cx="2703292" cy="1161826"/>
            <wp:effectExtent l="0" t="0" r="1905"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166697"/>
                    </a:xfrm>
                    <a:prstGeom prst="rect">
                      <a:avLst/>
                    </a:prstGeom>
                    <a:noFill/>
                    <a:ln>
                      <a:noFill/>
                    </a:ln>
                  </pic:spPr>
                </pic:pic>
              </a:graphicData>
            </a:graphic>
          </wp:inline>
        </w:drawing>
      </w:r>
      <w:r w:rsidR="00B335A9">
        <w:rPr>
          <w:rFonts w:asciiTheme="majorBidi" w:eastAsia="Times New Roman" w:hAnsiTheme="majorBidi" w:cstheme="majorBidi"/>
          <w:noProof/>
          <w:sz w:val="28"/>
          <w:szCs w:val="28"/>
          <w:lang w:eastAsia="fr-FR"/>
        </w:rPr>
        <w:drawing>
          <wp:inline distT="0" distB="0" distL="0" distR="0" wp14:anchorId="12EDADC5" wp14:editId="43301869">
            <wp:extent cx="2248349" cy="1161668"/>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8535" cy="1161764"/>
                    </a:xfrm>
                    <a:prstGeom prst="rect">
                      <a:avLst/>
                    </a:prstGeom>
                    <a:noFill/>
                    <a:ln>
                      <a:noFill/>
                    </a:ln>
                  </pic:spPr>
                </pic:pic>
              </a:graphicData>
            </a:graphic>
          </wp:inline>
        </w:drawing>
      </w:r>
    </w:p>
    <w:p w:rsidR="00A9299E" w:rsidRPr="007E7A25" w:rsidRDefault="00A9299E" w:rsidP="007E7A25">
      <w:pPr>
        <w:spacing w:before="100" w:beforeAutospacing="1" w:after="100" w:afterAutospacing="1"/>
        <w:ind w:firstLine="708"/>
        <w:jc w:val="center"/>
        <w:rPr>
          <w:rFonts w:asciiTheme="majorBidi" w:hAnsiTheme="majorBidi" w:cstheme="majorBidi"/>
          <w:sz w:val="20"/>
          <w:szCs w:val="20"/>
        </w:rPr>
      </w:pPr>
      <w:r w:rsidRPr="007E7A25">
        <w:rPr>
          <w:rFonts w:asciiTheme="majorBidi" w:hAnsiTheme="majorBidi" w:cstheme="majorBidi"/>
          <w:sz w:val="20"/>
          <w:szCs w:val="20"/>
        </w:rPr>
        <w:t xml:space="preserve">La </w:t>
      </w:r>
      <w:proofErr w:type="spellStart"/>
      <w:r w:rsidRPr="007E7A25">
        <w:rPr>
          <w:rFonts w:asciiTheme="majorBidi" w:hAnsiTheme="majorBidi" w:cstheme="majorBidi"/>
          <w:sz w:val="20"/>
          <w:szCs w:val="20"/>
        </w:rPr>
        <w:t>pyrrolysine</w:t>
      </w:r>
      <w:proofErr w:type="spellEnd"/>
      <w:r w:rsidR="006870BE" w:rsidRPr="007E7A25">
        <w:rPr>
          <w:rFonts w:asciiTheme="majorBidi" w:hAnsiTheme="majorBidi" w:cstheme="majorBidi"/>
          <w:sz w:val="20"/>
          <w:szCs w:val="20"/>
        </w:rPr>
        <w:t xml:space="preserve"> (</w:t>
      </w:r>
      <w:proofErr w:type="spellStart"/>
      <w:r w:rsidRPr="007E7A25">
        <w:rPr>
          <w:rFonts w:asciiTheme="majorBidi" w:hAnsiTheme="majorBidi" w:cstheme="majorBidi"/>
          <w:sz w:val="20"/>
          <w:szCs w:val="20"/>
        </w:rPr>
        <w:t>Pyl</w:t>
      </w:r>
      <w:proofErr w:type="spellEnd"/>
      <w:r w:rsidRPr="007E7A25">
        <w:rPr>
          <w:rFonts w:asciiTheme="majorBidi" w:hAnsiTheme="majorBidi" w:cstheme="majorBidi"/>
          <w:sz w:val="20"/>
          <w:szCs w:val="20"/>
        </w:rPr>
        <w:t xml:space="preserve"> et O)</w:t>
      </w:r>
      <w:r w:rsidR="00FB0833" w:rsidRPr="007E7A25">
        <w:rPr>
          <w:rFonts w:asciiTheme="majorBidi" w:hAnsiTheme="majorBidi" w:cstheme="majorBidi"/>
          <w:sz w:val="20"/>
          <w:szCs w:val="20"/>
        </w:rPr>
        <w:t>.</w:t>
      </w:r>
      <w:r w:rsidR="00B335A9" w:rsidRPr="007E7A25">
        <w:rPr>
          <w:rFonts w:asciiTheme="majorBidi" w:hAnsiTheme="majorBidi" w:cstheme="majorBidi"/>
          <w:sz w:val="20"/>
          <w:szCs w:val="20"/>
        </w:rPr>
        <w:t xml:space="preserve">                              La </w:t>
      </w:r>
      <w:proofErr w:type="spellStart"/>
      <w:r w:rsidR="00B335A9" w:rsidRPr="007E7A25">
        <w:rPr>
          <w:rStyle w:val="Accentuation"/>
          <w:rFonts w:asciiTheme="majorBidi" w:hAnsiTheme="majorBidi" w:cstheme="majorBidi"/>
          <w:i w:val="0"/>
          <w:iCs w:val="0"/>
          <w:sz w:val="20"/>
          <w:szCs w:val="20"/>
        </w:rPr>
        <w:t>sélénocystéine</w:t>
      </w:r>
      <w:proofErr w:type="spellEnd"/>
      <w:r w:rsidR="00B335A9" w:rsidRPr="007E7A25">
        <w:rPr>
          <w:rFonts w:asciiTheme="majorBidi" w:hAnsiTheme="majorBidi" w:cstheme="majorBidi"/>
          <w:sz w:val="20"/>
          <w:szCs w:val="20"/>
        </w:rPr>
        <w:t xml:space="preserve"> (Sec et U)</w:t>
      </w:r>
      <w:r w:rsidR="00FB0833" w:rsidRPr="007E7A25">
        <w:rPr>
          <w:rFonts w:asciiTheme="majorBidi" w:hAnsiTheme="majorBidi" w:cstheme="majorBidi"/>
          <w:sz w:val="20"/>
          <w:szCs w:val="20"/>
        </w:rPr>
        <w:t>.</w:t>
      </w:r>
    </w:p>
    <w:p w:rsidR="007E7A25" w:rsidRPr="007E7A25" w:rsidRDefault="007E7A25" w:rsidP="007E7A25">
      <w:pPr>
        <w:spacing w:before="100" w:beforeAutospacing="1" w:after="100" w:afterAutospacing="1"/>
        <w:ind w:firstLine="708"/>
        <w:jc w:val="center"/>
        <w:rPr>
          <w:rFonts w:asciiTheme="majorBidi" w:hAnsiTheme="majorBidi" w:cstheme="majorBidi"/>
          <w:b/>
          <w:bCs/>
          <w:sz w:val="24"/>
          <w:szCs w:val="24"/>
        </w:rPr>
      </w:pPr>
      <w:r w:rsidRPr="007E7A25">
        <w:rPr>
          <w:rFonts w:asciiTheme="majorBidi" w:hAnsiTheme="majorBidi" w:cstheme="majorBidi"/>
          <w:b/>
          <w:bCs/>
          <w:sz w:val="24"/>
          <w:szCs w:val="24"/>
        </w:rPr>
        <w:t>Figure 1.</w:t>
      </w:r>
      <w:r w:rsidRPr="007E7A25">
        <w:rPr>
          <w:rFonts w:asciiTheme="majorBidi" w:hAnsiTheme="majorBidi" w:cstheme="majorBidi"/>
          <w:sz w:val="24"/>
          <w:szCs w:val="24"/>
        </w:rPr>
        <w:t xml:space="preserve"> </w:t>
      </w:r>
      <w:r w:rsidRPr="007E7A25">
        <w:rPr>
          <w:rFonts w:asciiTheme="majorBidi" w:hAnsiTheme="majorBidi" w:cstheme="majorBidi"/>
          <w:sz w:val="24"/>
          <w:szCs w:val="24"/>
        </w:rPr>
        <w:t>Structures chimiques de l</w:t>
      </w:r>
      <w:r w:rsidRPr="007E7A25">
        <w:rPr>
          <w:rFonts w:asciiTheme="majorBidi" w:hAnsiTheme="majorBidi" w:cstheme="majorBidi"/>
          <w:sz w:val="24"/>
          <w:szCs w:val="24"/>
        </w:rPr>
        <w:t xml:space="preserve">a </w:t>
      </w:r>
      <w:proofErr w:type="spellStart"/>
      <w:r w:rsidRPr="007E7A25">
        <w:rPr>
          <w:rFonts w:asciiTheme="majorBidi" w:hAnsiTheme="majorBidi" w:cstheme="majorBidi"/>
          <w:sz w:val="24"/>
          <w:szCs w:val="24"/>
        </w:rPr>
        <w:t>pyrrolysine</w:t>
      </w:r>
      <w:proofErr w:type="spellEnd"/>
      <w:r w:rsidRPr="007E7A25">
        <w:rPr>
          <w:rFonts w:asciiTheme="majorBidi" w:hAnsiTheme="majorBidi" w:cstheme="majorBidi"/>
          <w:sz w:val="24"/>
          <w:szCs w:val="24"/>
        </w:rPr>
        <w:t xml:space="preserve"> et l</w:t>
      </w:r>
      <w:r w:rsidRPr="007E7A25">
        <w:rPr>
          <w:rFonts w:asciiTheme="majorBidi" w:hAnsiTheme="majorBidi" w:cstheme="majorBidi"/>
          <w:sz w:val="24"/>
          <w:szCs w:val="24"/>
        </w:rPr>
        <w:t xml:space="preserve">a </w:t>
      </w:r>
      <w:proofErr w:type="spellStart"/>
      <w:r w:rsidRPr="007E7A25">
        <w:rPr>
          <w:rStyle w:val="Accentuation"/>
          <w:rFonts w:asciiTheme="majorBidi" w:hAnsiTheme="majorBidi" w:cstheme="majorBidi"/>
          <w:i w:val="0"/>
          <w:iCs w:val="0"/>
          <w:sz w:val="24"/>
          <w:szCs w:val="24"/>
        </w:rPr>
        <w:t>sélénocystéine</w:t>
      </w:r>
      <w:proofErr w:type="spellEnd"/>
      <w:r w:rsidRPr="007E7A25">
        <w:rPr>
          <w:rFonts w:asciiTheme="majorBidi" w:hAnsiTheme="majorBidi" w:cstheme="majorBidi"/>
          <w:sz w:val="24"/>
          <w:szCs w:val="24"/>
        </w:rPr>
        <w:t>.</w:t>
      </w:r>
    </w:p>
    <w:p w:rsidR="00883AB6" w:rsidRPr="00362AFA" w:rsidRDefault="00883AB6" w:rsidP="009E3E1B">
      <w:pPr>
        <w:spacing w:before="100" w:beforeAutospacing="1" w:after="100" w:afterAutospacing="1"/>
        <w:rPr>
          <w:rFonts w:ascii="Times New Roman" w:eastAsia="Times New Roman" w:hAnsi="Times New Roman" w:cs="Times New Roman"/>
          <w:b/>
          <w:bCs/>
          <w:color w:val="FF0000"/>
          <w:sz w:val="24"/>
          <w:szCs w:val="24"/>
          <w:lang w:eastAsia="fr-FR"/>
        </w:rPr>
      </w:pPr>
      <w:r w:rsidRPr="00362AFA">
        <w:rPr>
          <w:rFonts w:ascii="Times New Roman" w:eastAsia="Times New Roman" w:hAnsi="Times New Roman" w:cs="Times New Roman"/>
          <w:b/>
          <w:bCs/>
          <w:color w:val="FF0000"/>
          <w:sz w:val="24"/>
          <w:szCs w:val="24"/>
          <w:lang w:eastAsia="fr-FR"/>
        </w:rPr>
        <w:t>2. Définition</w:t>
      </w:r>
    </w:p>
    <w:p w:rsidR="00883AB6" w:rsidRDefault="00883AB6" w:rsidP="009E3E1B">
      <w:pPr>
        <w:pStyle w:val="zeta"/>
        <w:spacing w:line="276" w:lineRule="auto"/>
        <w:ind w:firstLine="708"/>
        <w:jc w:val="both"/>
      </w:pPr>
      <w:r>
        <w:t xml:space="preserve">Les </w:t>
      </w:r>
      <w:hyperlink r:id="rId11" w:history="1">
        <w:r>
          <w:rPr>
            <w:rStyle w:val="link-wrapper"/>
          </w:rPr>
          <w:t>acides</w:t>
        </w:r>
      </w:hyperlink>
      <w:r>
        <w:t xml:space="preserve"> aminés sont des </w:t>
      </w:r>
      <w:hyperlink r:id="rId12" w:history="1">
        <w:r>
          <w:rPr>
            <w:rStyle w:val="link-wrapper"/>
          </w:rPr>
          <w:t>molécules</w:t>
        </w:r>
      </w:hyperlink>
      <w:r>
        <w:t xml:space="preserve"> organiques possédant un squelette carboné qui entrent dans la composition des </w:t>
      </w:r>
      <w:hyperlink r:id="rId13" w:history="1">
        <w:r>
          <w:rPr>
            <w:rStyle w:val="link-wrapper"/>
          </w:rPr>
          <w:t>protéines</w:t>
        </w:r>
      </w:hyperlink>
      <w:r>
        <w:t xml:space="preserve"> grâce à leur assemblage par des liaisons que l'on appelle </w:t>
      </w:r>
      <w:r w:rsidRPr="00D44DAC">
        <w:rPr>
          <w:i/>
          <w:iCs/>
        </w:rPr>
        <w:t>peptidiques</w:t>
      </w:r>
      <w:r>
        <w:t>.</w:t>
      </w:r>
      <w:r w:rsidR="00A25C83">
        <w:t xml:space="preserve"> Ce sont des dérivés d’acides carboxyliques dans lesquels un atome d’hydrogène de la chaine carbonée est remplacé par une fonction amine.</w:t>
      </w:r>
    </w:p>
    <w:p w:rsidR="00883AB6" w:rsidRPr="00D44DAC" w:rsidRDefault="00883AB6" w:rsidP="009E3E1B">
      <w:pPr>
        <w:pStyle w:val="Titre2"/>
        <w:spacing w:line="276" w:lineRule="auto"/>
        <w:rPr>
          <w:color w:val="FF0000"/>
          <w:sz w:val="24"/>
          <w:szCs w:val="24"/>
        </w:rPr>
      </w:pPr>
      <w:r w:rsidRPr="00D44DAC">
        <w:rPr>
          <w:color w:val="FF0000"/>
          <w:sz w:val="24"/>
          <w:szCs w:val="24"/>
        </w:rPr>
        <w:t>3.</w:t>
      </w:r>
      <w:r>
        <w:rPr>
          <w:color w:val="FF0000"/>
          <w:sz w:val="24"/>
          <w:szCs w:val="24"/>
        </w:rPr>
        <w:t xml:space="preserve"> </w:t>
      </w:r>
      <w:r w:rsidRPr="00D44DAC">
        <w:rPr>
          <w:color w:val="FF0000"/>
          <w:sz w:val="24"/>
          <w:szCs w:val="24"/>
        </w:rPr>
        <w:t>Structure des acides aminés</w:t>
      </w:r>
    </w:p>
    <w:p w:rsidR="00883AB6" w:rsidRDefault="00883AB6" w:rsidP="009E3E1B">
      <w:pPr>
        <w:pStyle w:val="zeta"/>
        <w:spacing w:line="276" w:lineRule="auto"/>
        <w:ind w:firstLine="708"/>
        <w:jc w:val="both"/>
      </w:pPr>
      <w:r>
        <w:t>Leur nom provient du fait qu'ils possèdent une fonction amine (</w:t>
      </w:r>
      <w:r w:rsidRPr="00D44DAC">
        <w:rPr>
          <w:b/>
          <w:bCs/>
          <w:color w:val="00B0F0"/>
        </w:rPr>
        <w:t>-NH</w:t>
      </w:r>
      <w:r w:rsidRPr="00D44DAC">
        <w:rPr>
          <w:b/>
          <w:bCs/>
          <w:color w:val="00B0F0"/>
          <w:vertAlign w:val="subscript"/>
        </w:rPr>
        <w:t>2</w:t>
      </w:r>
      <w:r>
        <w:t xml:space="preserve">) et une fonction </w:t>
      </w:r>
      <w:hyperlink r:id="rId14" w:history="1">
        <w:r>
          <w:rPr>
            <w:rStyle w:val="link-wrapper"/>
          </w:rPr>
          <w:t>acide carboxylique</w:t>
        </w:r>
      </w:hyperlink>
      <w:r>
        <w:t xml:space="preserve"> (</w:t>
      </w:r>
      <w:r w:rsidRPr="00D44DAC">
        <w:rPr>
          <w:b/>
          <w:bCs/>
          <w:color w:val="00B0F0"/>
        </w:rPr>
        <w:t>-COOH</w:t>
      </w:r>
      <w:r>
        <w:t>). Ils se distinguent par leur chaîne latérale, (</w:t>
      </w:r>
      <w:r w:rsidRPr="00D44DAC">
        <w:rPr>
          <w:b/>
          <w:bCs/>
          <w:color w:val="00B0F0"/>
        </w:rPr>
        <w:t>R</w:t>
      </w:r>
      <w:r>
        <w:t xml:space="preserve">), qui peut être un simple </w:t>
      </w:r>
      <w:hyperlink r:id="rId15" w:history="1">
        <w:r>
          <w:rPr>
            <w:rStyle w:val="link-wrapper"/>
          </w:rPr>
          <w:t>atome</w:t>
        </w:r>
      </w:hyperlink>
      <w:r>
        <w:t xml:space="preserve"> d'</w:t>
      </w:r>
      <w:hyperlink r:id="rId16" w:history="1">
        <w:r>
          <w:rPr>
            <w:rStyle w:val="link-wrapper"/>
          </w:rPr>
          <w:t>hydrogène</w:t>
        </w:r>
      </w:hyperlink>
      <w:r>
        <w:t xml:space="preserve"> (c'est la </w:t>
      </w:r>
      <w:hyperlink r:id="rId17" w:history="1">
        <w:r>
          <w:rPr>
            <w:rStyle w:val="link-wrapper"/>
          </w:rPr>
          <w:t>glycine</w:t>
        </w:r>
      </w:hyperlink>
      <w:r>
        <w:t xml:space="preserve">), ou bien plus complexe. </w:t>
      </w:r>
    </w:p>
    <w:p w:rsidR="00883AB6" w:rsidRDefault="00883AB6" w:rsidP="009E3E1B">
      <w:pPr>
        <w:pStyle w:val="zeta"/>
        <w:spacing w:line="276" w:lineRule="auto"/>
        <w:jc w:val="center"/>
      </w:pPr>
      <w:r>
        <w:object w:dxaOrig="2325" w:dyaOrig="13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9pt;height:67.75pt" o:ole="">
            <v:imagedata r:id="rId18" o:title=""/>
          </v:shape>
          <o:OLEObject Type="Embed" ProgID="ChemDraw.Document.6.0" ShapeID="_x0000_i1025" DrawAspect="Content" ObjectID="_1697264047" r:id="rId19"/>
        </w:object>
      </w:r>
      <w:r>
        <w:t xml:space="preserve">          </w:t>
      </w:r>
      <w:r>
        <w:rPr>
          <w:noProof/>
        </w:rPr>
        <w:drawing>
          <wp:inline distT="0" distB="0" distL="0" distR="0" wp14:anchorId="40CFFFD0" wp14:editId="0695AA94">
            <wp:extent cx="1667435" cy="1239081"/>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7666" cy="1239253"/>
                    </a:xfrm>
                    <a:prstGeom prst="rect">
                      <a:avLst/>
                    </a:prstGeom>
                    <a:noFill/>
                    <a:ln>
                      <a:noFill/>
                    </a:ln>
                  </pic:spPr>
                </pic:pic>
              </a:graphicData>
            </a:graphic>
          </wp:inline>
        </w:drawing>
      </w:r>
    </w:p>
    <w:p w:rsidR="00ED393A" w:rsidRPr="007E7A25" w:rsidRDefault="007E7A25" w:rsidP="009E3E1B">
      <w:pPr>
        <w:pStyle w:val="zeta"/>
        <w:spacing w:line="276" w:lineRule="auto"/>
        <w:jc w:val="center"/>
        <w:rPr>
          <w:rFonts w:asciiTheme="majorBidi" w:hAnsiTheme="majorBidi" w:cstheme="majorBidi"/>
          <w:sz w:val="22"/>
          <w:szCs w:val="22"/>
        </w:rPr>
      </w:pPr>
      <w:r>
        <w:rPr>
          <w:rFonts w:asciiTheme="majorBidi" w:hAnsiTheme="majorBidi" w:cstheme="majorBidi"/>
          <w:b/>
          <w:bCs/>
        </w:rPr>
        <w:t>Figure 2</w:t>
      </w:r>
      <w:r w:rsidR="00ED393A" w:rsidRPr="007E7A25">
        <w:rPr>
          <w:rFonts w:asciiTheme="majorBidi" w:hAnsiTheme="majorBidi" w:cstheme="majorBidi"/>
          <w:b/>
          <w:bCs/>
        </w:rPr>
        <w:t>.</w:t>
      </w:r>
      <w:r w:rsidR="00ED393A" w:rsidRPr="007E7A25">
        <w:rPr>
          <w:rFonts w:asciiTheme="majorBidi" w:hAnsiTheme="majorBidi" w:cstheme="majorBidi"/>
        </w:rPr>
        <w:t xml:space="preserve"> Schéma de la structure d'un acide aminé.</w:t>
      </w:r>
    </w:p>
    <w:p w:rsidR="00883AB6" w:rsidRDefault="00883AB6" w:rsidP="009E3E1B">
      <w:pPr>
        <w:spacing w:before="100" w:beforeAutospacing="1" w:after="100" w:afterAutospacing="1"/>
        <w:jc w:val="both"/>
        <w:rPr>
          <w:rFonts w:ascii="Times New Roman" w:eastAsia="Times New Roman" w:hAnsi="Times New Roman" w:cs="Times New Roman"/>
          <w:sz w:val="24"/>
          <w:szCs w:val="24"/>
          <w:lang w:eastAsia="fr-FR"/>
        </w:rPr>
      </w:pPr>
      <w:r w:rsidRPr="008560EE">
        <w:rPr>
          <w:rFonts w:ascii="Times New Roman" w:eastAsia="Times New Roman" w:hAnsi="Times New Roman" w:cs="Times New Roman"/>
          <w:sz w:val="24"/>
          <w:szCs w:val="24"/>
          <w:lang w:eastAsia="fr-FR"/>
        </w:rPr>
        <w:t xml:space="preserve">On a donc une molécule possédant deux groupements </w:t>
      </w:r>
      <w:proofErr w:type="spellStart"/>
      <w:r w:rsidRPr="008560EE">
        <w:rPr>
          <w:rFonts w:ascii="Times New Roman" w:eastAsia="Times New Roman" w:hAnsi="Times New Roman" w:cs="Times New Roman"/>
          <w:b/>
          <w:bCs/>
          <w:sz w:val="24"/>
          <w:szCs w:val="24"/>
          <w:lang w:eastAsia="fr-FR"/>
        </w:rPr>
        <w:t>ionisables</w:t>
      </w:r>
      <w:proofErr w:type="spellEnd"/>
      <w:r w:rsidRPr="008560EE">
        <w:rPr>
          <w:rFonts w:ascii="Times New Roman" w:eastAsia="Times New Roman" w:hAnsi="Times New Roman" w:cs="Times New Roman"/>
          <w:sz w:val="24"/>
          <w:szCs w:val="24"/>
          <w:lang w:eastAsia="fr-FR"/>
        </w:rPr>
        <w:t xml:space="preserve"> : </w:t>
      </w:r>
    </w:p>
    <w:p w:rsidR="00883AB6" w:rsidRPr="00D51872" w:rsidRDefault="00883AB6" w:rsidP="009E3E1B">
      <w:pPr>
        <w:pStyle w:val="Paragraphedeliste"/>
        <w:numPr>
          <w:ilvl w:val="0"/>
          <w:numId w:val="2"/>
        </w:numPr>
        <w:spacing w:before="100" w:beforeAutospacing="1" w:after="100" w:afterAutospacing="1"/>
        <w:jc w:val="both"/>
        <w:rPr>
          <w:rFonts w:ascii="Times New Roman" w:eastAsia="Times New Roman" w:hAnsi="Times New Roman" w:cs="Times New Roman"/>
          <w:sz w:val="24"/>
          <w:szCs w:val="24"/>
          <w:lang w:eastAsia="fr-FR"/>
        </w:rPr>
      </w:pPr>
      <w:r w:rsidRPr="00D51872">
        <w:rPr>
          <w:rFonts w:ascii="Times New Roman" w:eastAsia="Times New Roman" w:hAnsi="Times New Roman" w:cs="Times New Roman"/>
          <w:sz w:val="24"/>
          <w:szCs w:val="24"/>
          <w:lang w:eastAsia="fr-FR"/>
        </w:rPr>
        <w:lastRenderedPageBreak/>
        <w:t>L’un est acide (-COOH &lt;—&gt; -COO</w:t>
      </w:r>
      <w:r w:rsidRPr="00D51872">
        <w:rPr>
          <w:rFonts w:ascii="Times New Roman" w:eastAsia="Times New Roman" w:hAnsi="Times New Roman" w:cs="Times New Roman"/>
          <w:sz w:val="24"/>
          <w:szCs w:val="24"/>
          <w:vertAlign w:val="superscript"/>
          <w:lang w:eastAsia="fr-FR"/>
        </w:rPr>
        <w:t xml:space="preserve"> – </w:t>
      </w:r>
      <w:r w:rsidRPr="00D51872">
        <w:rPr>
          <w:rFonts w:ascii="Times New Roman" w:eastAsia="Times New Roman" w:hAnsi="Times New Roman" w:cs="Times New Roman"/>
          <w:sz w:val="24"/>
          <w:szCs w:val="24"/>
          <w:lang w:eastAsia="fr-FR"/>
        </w:rPr>
        <w:t>+ H</w:t>
      </w:r>
      <w:r w:rsidRPr="00D51872">
        <w:rPr>
          <w:rFonts w:ascii="Times New Roman" w:eastAsia="Times New Roman" w:hAnsi="Times New Roman" w:cs="Times New Roman"/>
          <w:sz w:val="24"/>
          <w:szCs w:val="24"/>
          <w:vertAlign w:val="superscript"/>
          <w:lang w:eastAsia="fr-FR"/>
        </w:rPr>
        <w:t>+</w:t>
      </w:r>
      <w:r w:rsidRPr="00D51872">
        <w:rPr>
          <w:rFonts w:ascii="Times New Roman" w:eastAsia="Times New Roman" w:hAnsi="Times New Roman" w:cs="Times New Roman"/>
          <w:sz w:val="24"/>
          <w:szCs w:val="24"/>
          <w:lang w:eastAsia="fr-FR"/>
        </w:rPr>
        <w:t xml:space="preserve">), </w:t>
      </w:r>
    </w:p>
    <w:p w:rsidR="00883AB6" w:rsidRDefault="00883AB6" w:rsidP="009E3E1B">
      <w:pPr>
        <w:pStyle w:val="Paragraphedeliste"/>
        <w:numPr>
          <w:ilvl w:val="0"/>
          <w:numId w:val="2"/>
        </w:numPr>
        <w:spacing w:before="100" w:beforeAutospacing="1" w:after="100" w:afterAutospacing="1"/>
        <w:jc w:val="both"/>
        <w:rPr>
          <w:rFonts w:ascii="Times New Roman" w:eastAsia="Times New Roman" w:hAnsi="Times New Roman" w:cs="Times New Roman"/>
          <w:sz w:val="24"/>
          <w:szCs w:val="24"/>
          <w:lang w:eastAsia="fr-FR"/>
        </w:rPr>
      </w:pPr>
      <w:r w:rsidRPr="008560EE">
        <w:rPr>
          <w:rFonts w:ascii="Times New Roman" w:eastAsia="Times New Roman" w:hAnsi="Times New Roman" w:cs="Times New Roman"/>
          <w:sz w:val="24"/>
          <w:szCs w:val="24"/>
          <w:lang w:eastAsia="fr-FR"/>
        </w:rPr>
        <w:t xml:space="preserve">l’autre </w:t>
      </w:r>
      <w:r>
        <w:rPr>
          <w:rFonts w:ascii="Times New Roman" w:eastAsia="Times New Roman" w:hAnsi="Times New Roman" w:cs="Times New Roman"/>
          <w:sz w:val="24"/>
          <w:szCs w:val="24"/>
          <w:lang w:eastAsia="fr-FR"/>
        </w:rPr>
        <w:t xml:space="preserve">est </w:t>
      </w:r>
      <w:r w:rsidRPr="008560EE">
        <w:rPr>
          <w:rFonts w:ascii="Times New Roman" w:eastAsia="Times New Roman" w:hAnsi="Times New Roman" w:cs="Times New Roman"/>
          <w:sz w:val="24"/>
          <w:szCs w:val="24"/>
          <w:lang w:eastAsia="fr-FR"/>
        </w:rPr>
        <w:t>basique (</w:t>
      </w:r>
      <w:r>
        <w:rPr>
          <w:rFonts w:ascii="Times New Roman" w:eastAsia="Times New Roman" w:hAnsi="Times New Roman" w:cs="Times New Roman"/>
          <w:sz w:val="24"/>
          <w:szCs w:val="24"/>
          <w:lang w:eastAsia="fr-FR"/>
        </w:rPr>
        <w:t>-NH</w:t>
      </w:r>
      <w:r w:rsidRPr="008560EE">
        <w:rPr>
          <w:rFonts w:ascii="Times New Roman" w:eastAsia="Times New Roman" w:hAnsi="Times New Roman" w:cs="Times New Roman"/>
          <w:sz w:val="24"/>
          <w:szCs w:val="24"/>
          <w:vertAlign w:val="subscript"/>
          <w:lang w:eastAsia="fr-FR"/>
        </w:rPr>
        <w:t>2</w:t>
      </w:r>
      <w:r w:rsidRPr="008560EE">
        <w:rPr>
          <w:rFonts w:ascii="Times New Roman" w:eastAsia="Times New Roman" w:hAnsi="Times New Roman" w:cs="Times New Roman"/>
          <w:sz w:val="24"/>
          <w:szCs w:val="24"/>
          <w:lang w:eastAsia="fr-FR"/>
        </w:rPr>
        <w:t xml:space="preserve"> + H</w:t>
      </w:r>
      <w:r w:rsidRPr="008560EE">
        <w:rPr>
          <w:rFonts w:ascii="Times New Roman" w:eastAsia="Times New Roman" w:hAnsi="Times New Roman" w:cs="Times New Roman"/>
          <w:sz w:val="24"/>
          <w:szCs w:val="24"/>
          <w:vertAlign w:val="superscript"/>
          <w:lang w:eastAsia="fr-FR"/>
        </w:rPr>
        <w:t>+</w:t>
      </w:r>
      <w:r w:rsidRPr="008560EE">
        <w:rPr>
          <w:rFonts w:ascii="Times New Roman" w:eastAsia="Times New Roman" w:hAnsi="Times New Roman" w:cs="Times New Roman"/>
          <w:sz w:val="24"/>
          <w:szCs w:val="24"/>
          <w:lang w:eastAsia="fr-FR"/>
        </w:rPr>
        <w:t xml:space="preserve"> &lt;—&gt; </w:t>
      </w:r>
      <w:r>
        <w:rPr>
          <w:rFonts w:ascii="Times New Roman" w:eastAsia="Times New Roman" w:hAnsi="Times New Roman" w:cs="Times New Roman"/>
          <w:sz w:val="24"/>
          <w:szCs w:val="24"/>
          <w:lang w:eastAsia="fr-FR"/>
        </w:rPr>
        <w:t>-</w:t>
      </w:r>
      <w:r w:rsidRPr="008560EE">
        <w:rPr>
          <w:rFonts w:ascii="Times New Roman" w:eastAsia="Times New Roman" w:hAnsi="Times New Roman" w:cs="Times New Roman"/>
          <w:sz w:val="24"/>
          <w:szCs w:val="24"/>
          <w:lang w:eastAsia="fr-FR"/>
        </w:rPr>
        <w:t>NH</w:t>
      </w:r>
      <w:r w:rsidRPr="008560EE">
        <w:rPr>
          <w:rFonts w:ascii="Times New Roman" w:eastAsia="Times New Roman" w:hAnsi="Times New Roman" w:cs="Times New Roman"/>
          <w:sz w:val="24"/>
          <w:szCs w:val="24"/>
          <w:vertAlign w:val="subscript"/>
          <w:lang w:eastAsia="fr-FR"/>
        </w:rPr>
        <w:t>3</w:t>
      </w:r>
      <w:r w:rsidRPr="008560EE">
        <w:rPr>
          <w:rFonts w:ascii="Times New Roman" w:eastAsia="Times New Roman" w:hAnsi="Times New Roman" w:cs="Times New Roman"/>
          <w:sz w:val="24"/>
          <w:szCs w:val="24"/>
          <w:vertAlign w:val="superscript"/>
          <w:lang w:eastAsia="fr-FR"/>
        </w:rPr>
        <w:t>+</w:t>
      </w:r>
      <w:r w:rsidRPr="008560EE">
        <w:rPr>
          <w:rFonts w:ascii="Times New Roman" w:eastAsia="Times New Roman" w:hAnsi="Times New Roman" w:cs="Times New Roman"/>
          <w:sz w:val="24"/>
          <w:szCs w:val="24"/>
          <w:lang w:eastAsia="fr-FR"/>
        </w:rPr>
        <w:t xml:space="preserve">). </w:t>
      </w:r>
    </w:p>
    <w:p w:rsidR="00883AB6" w:rsidRDefault="00883AB6" w:rsidP="009E3E1B">
      <w:pPr>
        <w:spacing w:before="100" w:beforeAutospacing="1" w:after="100" w:afterAutospacing="1"/>
        <w:jc w:val="center"/>
      </w:pPr>
      <w:r>
        <w:rPr>
          <w:noProof/>
          <w:lang w:eastAsia="fr-FR"/>
        </w:rPr>
        <mc:AlternateContent>
          <mc:Choice Requires="wps">
            <w:drawing>
              <wp:anchor distT="0" distB="0" distL="114300" distR="114300" simplePos="0" relativeHeight="251659264" behindDoc="0" locked="0" layoutInCell="1" allowOverlap="1" wp14:anchorId="36BDA557" wp14:editId="247CCF93">
                <wp:simplePos x="0" y="0"/>
                <wp:positionH relativeFrom="column">
                  <wp:posOffset>2591766</wp:posOffset>
                </wp:positionH>
                <wp:positionV relativeFrom="paragraph">
                  <wp:posOffset>364490</wp:posOffset>
                </wp:positionV>
                <wp:extent cx="437322" cy="381663"/>
                <wp:effectExtent l="0" t="0" r="0" b="0"/>
                <wp:wrapNone/>
                <wp:docPr id="5" name="Rectangle 5"/>
                <wp:cNvGraphicFramePr/>
                <a:graphic xmlns:a="http://schemas.openxmlformats.org/drawingml/2006/main">
                  <a:graphicData uri="http://schemas.microsoft.com/office/word/2010/wordprocessingShape">
                    <wps:wsp>
                      <wps:cNvSpPr/>
                      <wps:spPr>
                        <a:xfrm>
                          <a:off x="0" y="0"/>
                          <a:ext cx="437322" cy="3816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299E" w:rsidRPr="00DD7CF0" w:rsidRDefault="00A9299E" w:rsidP="00883AB6">
                            <w:pPr>
                              <w:jc w:val="center"/>
                              <w:rPr>
                                <w:b/>
                                <w:bCs/>
                                <w:color w:val="E36C0A" w:themeColor="accent6" w:themeShade="BF"/>
                              </w:rPr>
                            </w:pPr>
                            <w:proofErr w:type="gramStart"/>
                            <w:r w:rsidRPr="00DD7CF0">
                              <w:rPr>
                                <w:rFonts w:ascii="Times New Roman" w:eastAsia="Times New Roman" w:hAnsi="Times New Roman" w:cs="Times New Roman"/>
                                <w:b/>
                                <w:bCs/>
                                <w:color w:val="E36C0A" w:themeColor="accent6" w:themeShade="BF"/>
                                <w:sz w:val="24"/>
                                <w:szCs w:val="24"/>
                                <w:lang w:eastAsia="fr-FR"/>
                              </w:rPr>
                              <w:t>α</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7" style="position:absolute;left:0;text-align:left;margin-left:204.1pt;margin-top:28.7pt;width:34.45pt;height:3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" filled="f" stroked="f" strokeweight="2pt">
                <v:textbox>
                  <w:txbxContent>
                    <w:p w:rsidR="0070456E" w:rsidRPr="00DD7CF0" w:rsidRDefault="0070456E" w:rsidP="00883AB6">
                      <w:pPr>
                        <w:jc w:val="center"/>
                        <w:rPr>
                          <w:b/>
                          <w:bCs/>
                          <w:color w:val="E36C0A" w:themeColor="accent6" w:themeShade="BF"/>
                        </w:rPr>
                      </w:pPr>
                      <w:proofErr w:type="gramStart"/>
                      <w:r w:rsidRPr="00DD7CF0">
                        <w:rPr>
                          <w:rFonts w:ascii="Times New Roman" w:eastAsia="Times New Roman" w:hAnsi="Times New Roman" w:cs="Times New Roman"/>
                          <w:b/>
                          <w:bCs/>
                          <w:color w:val="E36C0A" w:themeColor="accent6" w:themeShade="BF"/>
                          <w:sz w:val="24"/>
                          <w:szCs w:val="24"/>
                          <w:lang w:eastAsia="fr-FR"/>
                        </w:rPr>
                        <w:t>α</w:t>
                      </w:r>
                      <w:proofErr w:type="gramEnd"/>
                    </w:p>
                  </w:txbxContent>
                </v:textbox>
              </v:rect>
            </w:pict>
          </mc:Fallback>
        </mc:AlternateContent>
      </w:r>
      <w:r>
        <w:object w:dxaOrig="2217" w:dyaOrig="1357">
          <v:shape id="_x0000_i1026" type="#_x0000_t75" style="width:110.1pt;height:67.75pt" o:ole="">
            <v:imagedata r:id="rId21" o:title=""/>
          </v:shape>
          <o:OLEObject Type="Embed" ProgID="ChemDraw.Document.6.0" ShapeID="_x0000_i1026" DrawAspect="Content" ObjectID="_1697264048" r:id="rId22"/>
        </w:object>
      </w:r>
    </w:p>
    <w:p w:rsidR="00350CE9" w:rsidRPr="00CD402A" w:rsidRDefault="00350CE9" w:rsidP="009E3E1B">
      <w:pPr>
        <w:spacing w:before="100" w:beforeAutospacing="1" w:after="100" w:afterAutospacing="1"/>
        <w:jc w:val="center"/>
        <w:rPr>
          <w:rFonts w:ascii="Times New Roman" w:eastAsia="Times New Roman" w:hAnsi="Times New Roman" w:cs="Times New Roman"/>
          <w:sz w:val="24"/>
          <w:szCs w:val="24"/>
          <w:lang w:eastAsia="fr-FR"/>
        </w:rPr>
      </w:pPr>
      <w:r w:rsidRPr="00CD402A">
        <w:rPr>
          <w:rFonts w:asciiTheme="majorBidi" w:hAnsiTheme="majorBidi" w:cstheme="majorBidi"/>
          <w:b/>
          <w:bCs/>
          <w:sz w:val="24"/>
          <w:szCs w:val="24"/>
        </w:rPr>
        <w:t xml:space="preserve">Figure </w:t>
      </w:r>
      <w:r w:rsidRPr="00CD402A">
        <w:rPr>
          <w:rFonts w:asciiTheme="majorBidi" w:hAnsiTheme="majorBidi" w:cstheme="majorBidi"/>
          <w:b/>
          <w:bCs/>
          <w:sz w:val="24"/>
          <w:szCs w:val="24"/>
        </w:rPr>
        <w:t>3</w:t>
      </w:r>
      <w:r w:rsidRPr="00CD402A">
        <w:rPr>
          <w:rFonts w:asciiTheme="majorBidi" w:hAnsiTheme="majorBidi" w:cstheme="majorBidi"/>
          <w:b/>
          <w:bCs/>
          <w:sz w:val="24"/>
          <w:szCs w:val="24"/>
        </w:rPr>
        <w:t>.</w:t>
      </w:r>
      <w:r w:rsidRPr="00CD402A">
        <w:rPr>
          <w:rFonts w:asciiTheme="majorBidi" w:hAnsiTheme="majorBidi" w:cstheme="majorBidi"/>
          <w:b/>
          <w:bCs/>
          <w:sz w:val="24"/>
          <w:szCs w:val="24"/>
        </w:rPr>
        <w:t xml:space="preserve"> </w:t>
      </w:r>
      <w:r w:rsidRPr="00CD402A">
        <w:rPr>
          <w:rFonts w:asciiTheme="majorBidi" w:hAnsiTheme="majorBidi" w:cstheme="majorBidi"/>
          <w:sz w:val="24"/>
          <w:szCs w:val="24"/>
        </w:rPr>
        <w:t>Un acide aminé ionisé.</w:t>
      </w:r>
    </w:p>
    <w:p w:rsidR="00883AB6" w:rsidRPr="00C105AA" w:rsidRDefault="00883AB6" w:rsidP="00C105AA">
      <w:pPr>
        <w:spacing w:before="100" w:beforeAutospacing="1" w:after="100" w:afterAutospacing="1"/>
        <w:ind w:firstLine="708"/>
        <w:jc w:val="both"/>
        <w:rPr>
          <w:rFonts w:asciiTheme="majorBidi" w:eastAsia="Times New Roman" w:hAnsiTheme="majorBidi" w:cstheme="majorBidi"/>
          <w:sz w:val="24"/>
          <w:szCs w:val="24"/>
          <w:lang w:eastAsia="fr-FR"/>
        </w:rPr>
      </w:pPr>
      <w:r w:rsidRPr="00C105AA">
        <w:rPr>
          <w:rFonts w:asciiTheme="majorBidi" w:eastAsia="Times New Roman" w:hAnsiTheme="majorBidi" w:cstheme="majorBidi"/>
          <w:sz w:val="24"/>
          <w:szCs w:val="24"/>
          <w:lang w:eastAsia="fr-FR"/>
        </w:rPr>
        <w:t>L’atome de carbone sur lequel est fixé le groupement amine (–NH</w:t>
      </w:r>
      <w:r w:rsidRPr="00C105AA">
        <w:rPr>
          <w:rFonts w:asciiTheme="majorBidi" w:eastAsia="Times New Roman" w:hAnsiTheme="majorBidi" w:cstheme="majorBidi"/>
          <w:sz w:val="24"/>
          <w:szCs w:val="24"/>
          <w:vertAlign w:val="subscript"/>
          <w:lang w:eastAsia="fr-FR"/>
        </w:rPr>
        <w:t>2</w:t>
      </w:r>
      <w:r w:rsidRPr="00C105AA">
        <w:rPr>
          <w:rFonts w:asciiTheme="majorBidi" w:eastAsia="Times New Roman" w:hAnsiTheme="majorBidi" w:cstheme="majorBidi"/>
          <w:sz w:val="24"/>
          <w:szCs w:val="24"/>
          <w:lang w:eastAsia="fr-FR"/>
        </w:rPr>
        <w:t xml:space="preserve">) et le groupement acide carboxylique (–COOH) est appelé par convention </w:t>
      </w:r>
      <w:r w:rsidRPr="00C105AA">
        <w:rPr>
          <w:rFonts w:asciiTheme="majorBidi" w:eastAsia="Times New Roman" w:hAnsiTheme="majorBidi" w:cstheme="majorBidi"/>
          <w:b/>
          <w:bCs/>
          <w:i/>
          <w:iCs/>
          <w:sz w:val="24"/>
          <w:szCs w:val="24"/>
          <w:lang w:eastAsia="fr-FR"/>
        </w:rPr>
        <w:t>carbone alpha</w:t>
      </w:r>
      <w:r w:rsidRPr="00C105AA">
        <w:rPr>
          <w:rFonts w:asciiTheme="majorBidi" w:eastAsia="Times New Roman" w:hAnsiTheme="majorBidi" w:cstheme="majorBidi"/>
          <w:sz w:val="24"/>
          <w:szCs w:val="24"/>
          <w:lang w:eastAsia="fr-FR"/>
        </w:rPr>
        <w:t xml:space="preserve">. </w:t>
      </w:r>
    </w:p>
    <w:p w:rsidR="00883AB6" w:rsidRPr="00C105AA" w:rsidRDefault="00067B0B" w:rsidP="00C105AA">
      <w:pPr>
        <w:spacing w:before="100" w:beforeAutospacing="1" w:after="100" w:afterAutospacing="1"/>
        <w:ind w:firstLine="708"/>
        <w:jc w:val="both"/>
        <w:rPr>
          <w:rFonts w:asciiTheme="majorBidi" w:eastAsia="Times New Roman" w:hAnsiTheme="majorBidi" w:cstheme="majorBidi"/>
          <w:sz w:val="24"/>
          <w:szCs w:val="24"/>
          <w:lang w:eastAsia="fr-FR"/>
        </w:rPr>
      </w:pPr>
      <w:r w:rsidRPr="00C105AA">
        <w:rPr>
          <w:rFonts w:asciiTheme="majorBidi" w:eastAsia="Times New Roman" w:hAnsiTheme="majorBidi" w:cstheme="majorBidi"/>
          <w:noProof/>
          <w:sz w:val="24"/>
          <w:szCs w:val="24"/>
          <w:lang w:eastAsia="fr-FR"/>
        </w:rPr>
        <mc:AlternateContent>
          <mc:Choice Requires="wps">
            <w:drawing>
              <wp:anchor distT="0" distB="0" distL="114300" distR="114300" simplePos="0" relativeHeight="251663360" behindDoc="0" locked="0" layoutInCell="1" allowOverlap="1" wp14:anchorId="44C30B34" wp14:editId="0991A5FB">
                <wp:simplePos x="0" y="0"/>
                <wp:positionH relativeFrom="column">
                  <wp:posOffset>853440</wp:posOffset>
                </wp:positionH>
                <wp:positionV relativeFrom="paragraph">
                  <wp:posOffset>490818</wp:posOffset>
                </wp:positionV>
                <wp:extent cx="4991548" cy="1161826"/>
                <wp:effectExtent l="0" t="0" r="19050" b="19685"/>
                <wp:wrapNone/>
                <wp:docPr id="16" name="Rogner un rectangle avec un coin diagonal 16"/>
                <wp:cNvGraphicFramePr/>
                <a:graphic xmlns:a="http://schemas.openxmlformats.org/drawingml/2006/main">
                  <a:graphicData uri="http://schemas.microsoft.com/office/word/2010/wordprocessingShape">
                    <wps:wsp>
                      <wps:cNvSpPr/>
                      <wps:spPr>
                        <a:xfrm>
                          <a:off x="0" y="0"/>
                          <a:ext cx="4991548" cy="1161826"/>
                        </a:xfrm>
                        <a:prstGeom prst="snip2Diag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299E" w:rsidRPr="001A653E" w:rsidRDefault="00A9299E" w:rsidP="00067B0B">
                            <w:pPr>
                              <w:spacing w:before="100" w:beforeAutospacing="1" w:after="100" w:afterAutospacing="1" w:line="240" w:lineRule="auto"/>
                              <w:ind w:firstLine="708"/>
                              <w:jc w:val="both"/>
                              <w:rPr>
                                <w:rFonts w:ascii="Times New Roman" w:eastAsia="Times New Roman" w:hAnsi="Times New Roman" w:cs="Times New Roman"/>
                                <w:b/>
                                <w:bCs/>
                                <w:sz w:val="24"/>
                                <w:szCs w:val="24"/>
                                <w:lang w:eastAsia="fr-FR"/>
                              </w:rPr>
                            </w:pPr>
                            <w:r w:rsidRPr="0040694C">
                              <w:rPr>
                                <w:rFonts w:ascii="Times New Roman" w:eastAsia="Times New Roman" w:hAnsi="Times New Roman" w:cs="Times New Roman"/>
                                <w:b/>
                                <w:bCs/>
                                <w:color w:val="FFFFFF" w:themeColor="background1"/>
                                <w:sz w:val="24"/>
                                <w:szCs w:val="24"/>
                                <w:lang w:eastAsia="fr-FR"/>
                              </w:rPr>
                              <w:t>N</w:t>
                            </w:r>
                            <w:r w:rsidRPr="001A653E">
                              <w:rPr>
                                <w:rFonts w:ascii="Times New Roman" w:eastAsia="Times New Roman" w:hAnsi="Times New Roman" w:cs="Times New Roman"/>
                                <w:b/>
                                <w:bCs/>
                                <w:sz w:val="24"/>
                                <w:szCs w:val="24"/>
                                <w:lang w:eastAsia="fr-FR"/>
                              </w:rPr>
                              <w:t>otons que la forme totalement non-ionisée ​ ​n’existe pratiquement pas car aux pH acides pour lesquels la fonction COOH n’est pas ionisée, la fonction NH</w:t>
                            </w:r>
                            <w:r w:rsidRPr="001A653E">
                              <w:rPr>
                                <w:rFonts w:ascii="Times New Roman" w:eastAsia="Times New Roman" w:hAnsi="Times New Roman" w:cs="Times New Roman"/>
                                <w:b/>
                                <w:bCs/>
                                <w:sz w:val="24"/>
                                <w:szCs w:val="24"/>
                                <w:vertAlign w:val="subscript"/>
                                <w:lang w:eastAsia="fr-FR"/>
                              </w:rPr>
                              <w:t>2</w:t>
                            </w:r>
                            <w:r w:rsidRPr="001A653E">
                              <w:rPr>
                                <w:rFonts w:ascii="Times New Roman" w:eastAsia="Times New Roman" w:hAnsi="Times New Roman" w:cs="Times New Roman"/>
                                <w:b/>
                                <w:bCs/>
                                <w:sz w:val="24"/>
                                <w:szCs w:val="24"/>
                                <w:lang w:eastAsia="fr-FR"/>
                              </w:rPr>
                              <w:t xml:space="preserve"> l’est toujours, et inversement aux pH basiques pour lesquels la fonction NH</w:t>
                            </w:r>
                            <w:r w:rsidRPr="001A653E">
                              <w:rPr>
                                <w:rFonts w:ascii="Times New Roman" w:eastAsia="Times New Roman" w:hAnsi="Times New Roman" w:cs="Times New Roman"/>
                                <w:b/>
                                <w:bCs/>
                                <w:sz w:val="24"/>
                                <w:szCs w:val="24"/>
                                <w:vertAlign w:val="subscript"/>
                                <w:lang w:eastAsia="fr-FR"/>
                              </w:rPr>
                              <w:t>2</w:t>
                            </w:r>
                            <w:r w:rsidRPr="001A653E">
                              <w:rPr>
                                <w:rFonts w:ascii="Times New Roman" w:eastAsia="Times New Roman" w:hAnsi="Times New Roman" w:cs="Times New Roman"/>
                                <w:b/>
                                <w:bCs/>
                                <w:sz w:val="24"/>
                                <w:szCs w:val="24"/>
                                <w:lang w:eastAsia="fr-FR"/>
                              </w:rPr>
                              <w:t xml:space="preserve"> n’est pas ionisée, la fonction COOH l’est toujours.</w:t>
                            </w:r>
                          </w:p>
                          <w:p w:rsidR="00A9299E" w:rsidRPr="001A653E" w:rsidRDefault="00A9299E" w:rsidP="00067B0B">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gner un rectangle avec un coin diagonal 16" o:spid="_x0000_s1027" style="position:absolute;left:0;text-align:left;margin-left:67.2pt;margin-top:38.65pt;width:393.05pt;height: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991548,1161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" adj="-11796480,,5400" path="m,l4797906,r193642,193642l4991548,1161826r,l193642,1161826,,968184,,xe" fillcolor="#4f81bd [3204]" strokecolor="#243f60 [1604]" strokeweight="2pt">
                <v:stroke joinstyle="miter"/>
                <v:formulas/>
                <v:path arrowok="t" o:connecttype="custom" o:connectlocs="0,0;4797906,0;4991548,193642;4991548,1161826;4991548,1161826;193642,1161826;0,968184;0,0" o:connectangles="0,0,0,0,0,0,0,0" textboxrect="0,0,4991548,1161826"/>
                <v:textbox>
                  <w:txbxContent>
                    <w:p w:rsidR="00A9299E" w:rsidRPr="001A653E" w:rsidRDefault="00A9299E" w:rsidP="00067B0B">
                      <w:pPr>
                        <w:spacing w:before="100" w:beforeAutospacing="1" w:after="100" w:afterAutospacing="1" w:line="240" w:lineRule="auto"/>
                        <w:ind w:firstLine="708"/>
                        <w:jc w:val="both"/>
                        <w:rPr>
                          <w:rFonts w:ascii="Times New Roman" w:eastAsia="Times New Roman" w:hAnsi="Times New Roman" w:cs="Times New Roman"/>
                          <w:b/>
                          <w:bCs/>
                          <w:sz w:val="24"/>
                          <w:szCs w:val="24"/>
                          <w:lang w:eastAsia="fr-FR"/>
                        </w:rPr>
                      </w:pPr>
                      <w:r w:rsidRPr="0040694C">
                        <w:rPr>
                          <w:rFonts w:ascii="Times New Roman" w:eastAsia="Times New Roman" w:hAnsi="Times New Roman" w:cs="Times New Roman"/>
                          <w:b/>
                          <w:bCs/>
                          <w:color w:val="FFFFFF" w:themeColor="background1"/>
                          <w:sz w:val="24"/>
                          <w:szCs w:val="24"/>
                          <w:lang w:eastAsia="fr-FR"/>
                        </w:rPr>
                        <w:t>N</w:t>
                      </w:r>
                      <w:r w:rsidRPr="001A653E">
                        <w:rPr>
                          <w:rFonts w:ascii="Times New Roman" w:eastAsia="Times New Roman" w:hAnsi="Times New Roman" w:cs="Times New Roman"/>
                          <w:b/>
                          <w:bCs/>
                          <w:sz w:val="24"/>
                          <w:szCs w:val="24"/>
                          <w:lang w:eastAsia="fr-FR"/>
                        </w:rPr>
                        <w:t>otons que la forme totalement non-ionisée ​ ​n’existe pratiquement pas car aux pH acides pour lesquels la fonction COOH n’est pas ionisée, la fonction NH</w:t>
                      </w:r>
                      <w:r w:rsidRPr="001A653E">
                        <w:rPr>
                          <w:rFonts w:ascii="Times New Roman" w:eastAsia="Times New Roman" w:hAnsi="Times New Roman" w:cs="Times New Roman"/>
                          <w:b/>
                          <w:bCs/>
                          <w:sz w:val="24"/>
                          <w:szCs w:val="24"/>
                          <w:vertAlign w:val="subscript"/>
                          <w:lang w:eastAsia="fr-FR"/>
                        </w:rPr>
                        <w:t>2</w:t>
                      </w:r>
                      <w:r w:rsidRPr="001A653E">
                        <w:rPr>
                          <w:rFonts w:ascii="Times New Roman" w:eastAsia="Times New Roman" w:hAnsi="Times New Roman" w:cs="Times New Roman"/>
                          <w:b/>
                          <w:bCs/>
                          <w:sz w:val="24"/>
                          <w:szCs w:val="24"/>
                          <w:lang w:eastAsia="fr-FR"/>
                        </w:rPr>
                        <w:t xml:space="preserve"> l’est toujours, et inversement aux pH basiques pour lesquels la fonction NH</w:t>
                      </w:r>
                      <w:r w:rsidRPr="001A653E">
                        <w:rPr>
                          <w:rFonts w:ascii="Times New Roman" w:eastAsia="Times New Roman" w:hAnsi="Times New Roman" w:cs="Times New Roman"/>
                          <w:b/>
                          <w:bCs/>
                          <w:sz w:val="24"/>
                          <w:szCs w:val="24"/>
                          <w:vertAlign w:val="subscript"/>
                          <w:lang w:eastAsia="fr-FR"/>
                        </w:rPr>
                        <w:t>2</w:t>
                      </w:r>
                      <w:r w:rsidRPr="001A653E">
                        <w:rPr>
                          <w:rFonts w:ascii="Times New Roman" w:eastAsia="Times New Roman" w:hAnsi="Times New Roman" w:cs="Times New Roman"/>
                          <w:b/>
                          <w:bCs/>
                          <w:sz w:val="24"/>
                          <w:szCs w:val="24"/>
                          <w:lang w:eastAsia="fr-FR"/>
                        </w:rPr>
                        <w:t xml:space="preserve"> n’est pas ionisée, la fonction COOH l’est toujours.</w:t>
                      </w:r>
                    </w:p>
                    <w:p w:rsidR="00A9299E" w:rsidRPr="001A653E" w:rsidRDefault="00A9299E" w:rsidP="00067B0B">
                      <w:pPr>
                        <w:jc w:val="center"/>
                        <w:rPr>
                          <w:b/>
                          <w:bCs/>
                        </w:rPr>
                      </w:pPr>
                    </w:p>
                  </w:txbxContent>
                </v:textbox>
              </v:shape>
            </w:pict>
          </mc:Fallback>
        </mc:AlternateContent>
      </w:r>
      <w:r w:rsidR="00883AB6" w:rsidRPr="00C105AA">
        <w:rPr>
          <w:rFonts w:asciiTheme="majorBidi" w:eastAsia="Times New Roman" w:hAnsiTheme="majorBidi" w:cstheme="majorBidi"/>
          <w:sz w:val="24"/>
          <w:szCs w:val="24"/>
          <w:lang w:eastAsia="fr-FR"/>
        </w:rPr>
        <w:t>Le groupement (R) correspond à un radical variable selon l’acide aminé considéré. C’est donc lui qui détermine la nature de l’acide aminé puisque le reste est invariant.</w:t>
      </w:r>
    </w:p>
    <w:p w:rsidR="00067B0B" w:rsidRPr="00C105AA" w:rsidRDefault="00B26A06" w:rsidP="00C105AA">
      <w:pPr>
        <w:pStyle w:val="Titre2"/>
        <w:spacing w:line="276" w:lineRule="auto"/>
        <w:rPr>
          <w:rFonts w:asciiTheme="majorBidi" w:hAnsiTheme="majorBidi" w:cstheme="majorBidi"/>
          <w:color w:val="FF0000"/>
          <w:sz w:val="24"/>
          <w:szCs w:val="24"/>
        </w:rPr>
      </w:pPr>
      <w:r w:rsidRPr="00C105AA">
        <w:rPr>
          <w:rFonts w:asciiTheme="majorBidi" w:hAnsiTheme="majorBidi" w:cstheme="majorBidi"/>
          <w:noProof/>
          <w:sz w:val="24"/>
          <w:szCs w:val="24"/>
        </w:rPr>
        <w:drawing>
          <wp:anchor distT="0" distB="0" distL="114300" distR="114300" simplePos="0" relativeHeight="251664384" behindDoc="0" locked="0" layoutInCell="1" allowOverlap="1" wp14:anchorId="33994ABA" wp14:editId="1AD4926C">
            <wp:simplePos x="0" y="0"/>
            <wp:positionH relativeFrom="column">
              <wp:posOffset>-29210</wp:posOffset>
            </wp:positionH>
            <wp:positionV relativeFrom="paragraph">
              <wp:posOffset>19685</wp:posOffset>
            </wp:positionV>
            <wp:extent cx="849630" cy="849630"/>
            <wp:effectExtent l="0" t="0" r="7620" b="7620"/>
            <wp:wrapSquare wrapText="bothSides"/>
            <wp:docPr id="17" name="Image 17" descr="https://biz.libretexts.org/@api/deki/files/5084/girl-160172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z.libretexts.org/@api/deki/files/5084/girl-160172__34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963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7B0B" w:rsidRPr="00C105AA" w:rsidRDefault="00067B0B" w:rsidP="00C105AA">
      <w:pPr>
        <w:pStyle w:val="Titre2"/>
        <w:spacing w:line="276" w:lineRule="auto"/>
        <w:rPr>
          <w:rFonts w:asciiTheme="majorBidi" w:hAnsiTheme="majorBidi" w:cstheme="majorBidi"/>
          <w:color w:val="FF0000"/>
          <w:sz w:val="24"/>
          <w:szCs w:val="24"/>
        </w:rPr>
      </w:pPr>
    </w:p>
    <w:p w:rsidR="00B26A06" w:rsidRPr="00C105AA" w:rsidRDefault="00B26A06" w:rsidP="00C105AA">
      <w:pPr>
        <w:pStyle w:val="Titre2"/>
        <w:spacing w:line="276" w:lineRule="auto"/>
        <w:rPr>
          <w:rFonts w:asciiTheme="majorBidi" w:hAnsiTheme="majorBidi" w:cstheme="majorBidi"/>
          <w:color w:val="FF0000"/>
          <w:sz w:val="24"/>
          <w:szCs w:val="24"/>
        </w:rPr>
      </w:pPr>
    </w:p>
    <w:p w:rsidR="00883AB6" w:rsidRPr="00C105AA" w:rsidRDefault="00883AB6" w:rsidP="00C105AA">
      <w:pPr>
        <w:pStyle w:val="Titre2"/>
        <w:spacing w:line="276" w:lineRule="auto"/>
        <w:rPr>
          <w:rFonts w:asciiTheme="majorBidi" w:hAnsiTheme="majorBidi" w:cstheme="majorBidi"/>
          <w:color w:val="FF0000"/>
          <w:sz w:val="24"/>
          <w:szCs w:val="24"/>
        </w:rPr>
      </w:pPr>
      <w:r w:rsidRPr="00C105AA">
        <w:rPr>
          <w:rFonts w:asciiTheme="majorBidi" w:hAnsiTheme="majorBidi" w:cstheme="majorBidi"/>
          <w:color w:val="FF0000"/>
          <w:sz w:val="24"/>
          <w:szCs w:val="24"/>
        </w:rPr>
        <w:t>4. Fonctions des acides aminés</w:t>
      </w:r>
    </w:p>
    <w:p w:rsidR="00883AB6" w:rsidRPr="00C105AA" w:rsidRDefault="00883AB6" w:rsidP="00C105AA">
      <w:pPr>
        <w:pStyle w:val="Titre2"/>
        <w:spacing w:line="276" w:lineRule="auto"/>
        <w:ind w:firstLine="360"/>
        <w:jc w:val="both"/>
        <w:rPr>
          <w:rFonts w:asciiTheme="majorBidi" w:hAnsiTheme="majorBidi" w:cstheme="majorBidi"/>
          <w:b w:val="0"/>
          <w:bCs w:val="0"/>
          <w:sz w:val="24"/>
          <w:szCs w:val="24"/>
        </w:rPr>
      </w:pPr>
      <w:r w:rsidRPr="00C105AA">
        <w:rPr>
          <w:rFonts w:asciiTheme="majorBidi" w:hAnsiTheme="majorBidi" w:cstheme="majorBidi"/>
          <w:b w:val="0"/>
          <w:bCs w:val="0"/>
          <w:sz w:val="24"/>
          <w:szCs w:val="24"/>
        </w:rPr>
        <w:t xml:space="preserve">Vingt-deux acides aminés servent de base pour la construction des protéines, et sont les mêmes pour tous les êtres vivants. Ils ont tous la même structure de base : le carbone. Parmi ceux-ci, 19 acides aminés ne contiennent que quatre éléments chimiques: le carbone, l'hydrogène, l'oxygène et l'azote. </w:t>
      </w:r>
    </w:p>
    <w:p w:rsidR="00883AB6" w:rsidRPr="00C105AA" w:rsidRDefault="00883AB6" w:rsidP="00C105AA">
      <w:pPr>
        <w:pStyle w:val="Titre2"/>
        <w:numPr>
          <w:ilvl w:val="0"/>
          <w:numId w:val="21"/>
        </w:numPr>
        <w:spacing w:line="276" w:lineRule="auto"/>
        <w:jc w:val="both"/>
        <w:rPr>
          <w:rFonts w:asciiTheme="majorBidi" w:hAnsiTheme="majorBidi" w:cstheme="majorBidi"/>
          <w:sz w:val="24"/>
          <w:szCs w:val="24"/>
        </w:rPr>
      </w:pPr>
      <w:r w:rsidRPr="00C105AA">
        <w:rPr>
          <w:rFonts w:asciiTheme="majorBidi" w:hAnsiTheme="majorBidi" w:cstheme="majorBidi"/>
          <w:sz w:val="24"/>
          <w:szCs w:val="24"/>
        </w:rPr>
        <w:t>Acides aminés essentiels (indispensables)</w:t>
      </w:r>
    </w:p>
    <w:p w:rsidR="00883AB6" w:rsidRPr="00C105AA" w:rsidRDefault="00883AB6" w:rsidP="00C105AA">
      <w:pPr>
        <w:ind w:firstLine="708"/>
        <w:jc w:val="both"/>
        <w:rPr>
          <w:rFonts w:asciiTheme="majorBidi" w:eastAsia="Times New Roman" w:hAnsiTheme="majorBidi" w:cstheme="majorBidi"/>
          <w:b/>
          <w:bCs/>
          <w:sz w:val="24"/>
          <w:szCs w:val="24"/>
          <w:lang w:eastAsia="fr-FR"/>
        </w:rPr>
      </w:pPr>
      <w:r w:rsidRPr="00C105AA">
        <w:rPr>
          <w:rFonts w:asciiTheme="majorBidi" w:hAnsiTheme="majorBidi" w:cstheme="majorBidi"/>
          <w:sz w:val="24"/>
          <w:szCs w:val="24"/>
        </w:rPr>
        <w:t xml:space="preserve">Un acide aminé </w:t>
      </w:r>
      <w:hyperlink r:id="rId24" w:tooltip="Substance essentielle" w:history="1">
        <w:r w:rsidRPr="00C105AA">
          <w:rPr>
            <w:rStyle w:val="Lienhypertexte"/>
            <w:rFonts w:asciiTheme="majorBidi" w:eastAsiaTheme="majorEastAsia" w:hAnsiTheme="majorBidi" w:cstheme="majorBidi"/>
            <w:sz w:val="24"/>
            <w:szCs w:val="24"/>
          </w:rPr>
          <w:t>essentiel</w:t>
        </w:r>
      </w:hyperlink>
      <w:r w:rsidRPr="00C105AA">
        <w:rPr>
          <w:rFonts w:asciiTheme="majorBidi" w:hAnsiTheme="majorBidi" w:cstheme="majorBidi"/>
          <w:sz w:val="24"/>
          <w:szCs w:val="24"/>
        </w:rPr>
        <w:t xml:space="preserve">, ou acide aminé indispensable (en anglais : IAA), est un </w:t>
      </w:r>
      <w:hyperlink r:id="rId25" w:tooltip="Acide aminé" w:history="1">
        <w:r w:rsidRPr="00C105AA">
          <w:rPr>
            <w:rStyle w:val="Lienhypertexte"/>
            <w:rFonts w:asciiTheme="majorBidi" w:eastAsiaTheme="majorEastAsia" w:hAnsiTheme="majorBidi" w:cstheme="majorBidi"/>
            <w:sz w:val="24"/>
            <w:szCs w:val="24"/>
          </w:rPr>
          <w:t>acide aminé</w:t>
        </w:r>
      </w:hyperlink>
      <w:r w:rsidRPr="00C105AA">
        <w:rPr>
          <w:rFonts w:asciiTheme="majorBidi" w:hAnsiTheme="majorBidi" w:cstheme="majorBidi"/>
          <w:sz w:val="24"/>
          <w:szCs w:val="24"/>
        </w:rPr>
        <w:t xml:space="preserve"> qui ne peut être </w:t>
      </w:r>
      <w:hyperlink r:id="rId26" w:tooltip="Synthèse chimique" w:history="1">
        <w:r w:rsidRPr="00C105AA">
          <w:rPr>
            <w:rStyle w:val="Lienhypertexte"/>
            <w:rFonts w:asciiTheme="majorBidi" w:eastAsiaTheme="majorEastAsia" w:hAnsiTheme="majorBidi" w:cstheme="majorBidi"/>
            <w:sz w:val="24"/>
            <w:szCs w:val="24"/>
          </w:rPr>
          <w:t>synthétisé</w:t>
        </w:r>
      </w:hyperlink>
      <w:r w:rsidRPr="00C105AA">
        <w:rPr>
          <w:rFonts w:asciiTheme="majorBidi" w:hAnsiTheme="majorBidi" w:cstheme="majorBidi"/>
          <w:sz w:val="24"/>
          <w:szCs w:val="24"/>
        </w:rPr>
        <w:t xml:space="preserve"> </w:t>
      </w:r>
      <w:hyperlink r:id="rId27" w:tooltip="De novo" w:history="1">
        <w:r w:rsidRPr="00C105AA">
          <w:rPr>
            <w:rStyle w:val="Lienhypertexte"/>
            <w:rFonts w:asciiTheme="majorBidi" w:eastAsiaTheme="majorEastAsia" w:hAnsiTheme="majorBidi" w:cstheme="majorBidi"/>
            <w:i/>
            <w:iCs/>
            <w:sz w:val="24"/>
            <w:szCs w:val="24"/>
          </w:rPr>
          <w:t>de novo</w:t>
        </w:r>
      </w:hyperlink>
      <w:r w:rsidRPr="00C105AA">
        <w:rPr>
          <w:rFonts w:asciiTheme="majorBidi" w:hAnsiTheme="majorBidi" w:cstheme="majorBidi"/>
          <w:sz w:val="24"/>
          <w:szCs w:val="24"/>
        </w:rPr>
        <w:t xml:space="preserve"> par l'organisme ou qui est synthétisé à une vitesse insuffisante, et </w:t>
      </w:r>
      <w:r w:rsidRPr="00C105AA">
        <w:rPr>
          <w:rFonts w:asciiTheme="majorBidi" w:hAnsiTheme="majorBidi" w:cstheme="majorBidi"/>
          <w:i/>
          <w:iCs/>
          <w:color w:val="FF0000"/>
          <w:sz w:val="24"/>
          <w:szCs w:val="24"/>
        </w:rPr>
        <w:t>doit donc être apporté par l'alimentation</w:t>
      </w:r>
      <w:r w:rsidRPr="00C105AA">
        <w:rPr>
          <w:rFonts w:asciiTheme="majorBidi" w:hAnsiTheme="majorBidi" w:cstheme="majorBidi"/>
          <w:sz w:val="24"/>
          <w:szCs w:val="24"/>
        </w:rPr>
        <w:t xml:space="preserve">, condition nécessaire au bon fonctionnement de l'organisme. Chez l'Homme, on compte </w:t>
      </w:r>
      <w:r w:rsidR="00093A8D" w:rsidRPr="00C105AA">
        <w:rPr>
          <w:rFonts w:asciiTheme="majorBidi" w:hAnsiTheme="majorBidi" w:cstheme="majorBidi"/>
          <w:sz w:val="24"/>
          <w:szCs w:val="24"/>
        </w:rPr>
        <w:t>huit</w:t>
      </w:r>
      <w:r w:rsidRPr="00C105AA">
        <w:rPr>
          <w:rFonts w:asciiTheme="majorBidi" w:hAnsiTheme="majorBidi" w:cstheme="majorBidi"/>
          <w:sz w:val="24"/>
          <w:szCs w:val="24"/>
        </w:rPr>
        <w:t xml:space="preserve"> acides aminés essentiels : le tryptophane, la lysine, la méthionine, la phénylalanine, la thréonine, la va</w:t>
      </w:r>
      <w:r w:rsidR="00093A8D" w:rsidRPr="00C105AA">
        <w:rPr>
          <w:rFonts w:asciiTheme="majorBidi" w:hAnsiTheme="majorBidi" w:cstheme="majorBidi"/>
          <w:sz w:val="24"/>
          <w:szCs w:val="24"/>
        </w:rPr>
        <w:t>line, la leucine et l'isoleucine</w:t>
      </w:r>
      <w:r w:rsidRPr="00C105AA">
        <w:rPr>
          <w:rFonts w:asciiTheme="majorBidi" w:hAnsiTheme="majorBidi" w:cstheme="majorBidi"/>
          <w:sz w:val="24"/>
          <w:szCs w:val="24"/>
        </w:rPr>
        <w:t xml:space="preserve">. </w:t>
      </w:r>
      <w:r w:rsidR="00093A8D" w:rsidRPr="00C105AA">
        <w:rPr>
          <w:rFonts w:asciiTheme="majorBidi" w:hAnsiTheme="majorBidi" w:cstheme="majorBidi"/>
          <w:sz w:val="24"/>
          <w:szCs w:val="24"/>
        </w:rPr>
        <w:t>Il existe un 9</w:t>
      </w:r>
      <w:r w:rsidR="00093A8D" w:rsidRPr="00C105AA">
        <w:rPr>
          <w:rFonts w:asciiTheme="majorBidi" w:hAnsiTheme="majorBidi" w:cstheme="majorBidi"/>
          <w:sz w:val="24"/>
          <w:szCs w:val="24"/>
          <w:vertAlign w:val="superscript"/>
        </w:rPr>
        <w:t>ème</w:t>
      </w:r>
      <w:r w:rsidR="00093A8D" w:rsidRPr="00C105AA">
        <w:rPr>
          <w:rFonts w:asciiTheme="majorBidi" w:hAnsiTheme="majorBidi" w:cstheme="majorBidi"/>
          <w:sz w:val="24"/>
          <w:szCs w:val="24"/>
        </w:rPr>
        <w:t xml:space="preserve"> acide aminé essentiel chez l’enfant qui est l’Histidine, l’organisme acquiert la capacité à le synthétiser avec l’âge</w:t>
      </w:r>
      <w:r w:rsidR="005D045E" w:rsidRPr="00C105AA">
        <w:rPr>
          <w:rFonts w:asciiTheme="majorBidi" w:hAnsiTheme="majorBidi" w:cstheme="majorBidi"/>
          <w:sz w:val="24"/>
          <w:szCs w:val="24"/>
        </w:rPr>
        <w:t xml:space="preserve"> </w:t>
      </w:r>
      <w:r w:rsidR="005D045E" w:rsidRPr="00C105AA">
        <w:rPr>
          <w:rFonts w:asciiTheme="majorBidi" w:eastAsia="Times New Roman" w:hAnsiTheme="majorBidi" w:cstheme="majorBidi"/>
          <w:sz w:val="24"/>
          <w:szCs w:val="24"/>
          <w:lang w:eastAsia="fr-FR"/>
        </w:rPr>
        <w:t>(acide aminé semi-essentiel)</w:t>
      </w:r>
      <w:r w:rsidR="00093A8D" w:rsidRPr="00C105AA">
        <w:rPr>
          <w:rFonts w:asciiTheme="majorBidi" w:hAnsiTheme="majorBidi" w:cstheme="majorBidi"/>
          <w:sz w:val="24"/>
          <w:szCs w:val="24"/>
        </w:rPr>
        <w:t>.</w:t>
      </w:r>
      <w:r w:rsidR="003861AC" w:rsidRPr="00C105AA">
        <w:rPr>
          <w:rFonts w:asciiTheme="majorBidi" w:hAnsiTheme="majorBidi" w:cstheme="majorBidi"/>
          <w:sz w:val="24"/>
          <w:szCs w:val="24"/>
        </w:rPr>
        <w:t xml:space="preserve"> </w:t>
      </w:r>
      <w:r w:rsidR="00EA68DF" w:rsidRPr="00C105AA">
        <w:rPr>
          <w:rFonts w:asciiTheme="majorBidi" w:hAnsiTheme="majorBidi" w:cstheme="majorBidi"/>
          <w:sz w:val="24"/>
          <w:szCs w:val="24"/>
        </w:rPr>
        <w:t>Un autre acide aminé</w:t>
      </w:r>
      <w:r w:rsidR="00EA68DF" w:rsidRPr="00C105AA">
        <w:rPr>
          <w:rFonts w:asciiTheme="majorBidi" w:eastAsia="Times New Roman" w:hAnsiTheme="majorBidi" w:cstheme="majorBidi"/>
          <w:sz w:val="24"/>
          <w:szCs w:val="24"/>
          <w:lang w:eastAsia="fr-FR"/>
        </w:rPr>
        <w:t xml:space="preserve"> reconnu tardivement: l’arginine est un acide aminé semi-essentiel, indispensable chez le nourrisson. </w:t>
      </w:r>
      <w:r w:rsidR="00EA68DF" w:rsidRPr="00C105AA">
        <w:rPr>
          <w:rFonts w:asciiTheme="majorBidi" w:hAnsiTheme="majorBidi" w:cstheme="majorBidi"/>
          <w:b/>
          <w:bCs/>
          <w:sz w:val="24"/>
          <w:szCs w:val="24"/>
        </w:rPr>
        <w:t>Tous les acides aminés hydrophobes et aromatiques sont indispensables.</w:t>
      </w:r>
    </w:p>
    <w:p w:rsidR="00EA68DF" w:rsidRPr="00C105AA" w:rsidRDefault="00883AB6" w:rsidP="00C105AA">
      <w:pPr>
        <w:pStyle w:val="Titre2"/>
        <w:spacing w:line="276" w:lineRule="auto"/>
        <w:jc w:val="center"/>
        <w:rPr>
          <w:rFonts w:asciiTheme="majorBidi" w:hAnsiTheme="majorBidi" w:cstheme="majorBidi"/>
          <w:color w:val="FF0000"/>
          <w:sz w:val="24"/>
          <w:szCs w:val="24"/>
        </w:rPr>
      </w:pPr>
      <w:r w:rsidRPr="00C105AA">
        <w:rPr>
          <w:rFonts w:asciiTheme="majorBidi" w:hAnsiTheme="majorBidi" w:cstheme="majorBidi"/>
          <w:noProof/>
          <w:sz w:val="24"/>
          <w:szCs w:val="24"/>
        </w:rPr>
        <w:lastRenderedPageBreak/>
        <w:drawing>
          <wp:inline distT="0" distB="0" distL="0" distR="0" wp14:anchorId="6801EC55" wp14:editId="2CD47470">
            <wp:extent cx="4421393" cy="4387639"/>
            <wp:effectExtent l="0" t="0" r="0" b="0"/>
            <wp:docPr id="11" name="Image 11" descr="Listes des acides aminés essent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stes des acides aminés essentie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4857" cy="4391077"/>
                    </a:xfrm>
                    <a:prstGeom prst="rect">
                      <a:avLst/>
                    </a:prstGeom>
                    <a:noFill/>
                    <a:ln>
                      <a:noFill/>
                    </a:ln>
                  </pic:spPr>
                </pic:pic>
              </a:graphicData>
            </a:graphic>
          </wp:inline>
        </w:drawing>
      </w:r>
    </w:p>
    <w:p w:rsidR="00350CE9" w:rsidRPr="00C105AA" w:rsidRDefault="00350CE9" w:rsidP="00C105AA">
      <w:pPr>
        <w:pStyle w:val="Titre2"/>
        <w:spacing w:line="276" w:lineRule="auto"/>
        <w:jc w:val="center"/>
        <w:rPr>
          <w:rFonts w:asciiTheme="majorBidi" w:hAnsiTheme="majorBidi" w:cstheme="majorBidi"/>
          <w:b w:val="0"/>
          <w:bCs w:val="0"/>
          <w:color w:val="FF0000"/>
          <w:sz w:val="24"/>
          <w:szCs w:val="24"/>
        </w:rPr>
      </w:pPr>
      <w:r w:rsidRPr="00C105AA">
        <w:rPr>
          <w:rFonts w:asciiTheme="majorBidi" w:hAnsiTheme="majorBidi" w:cstheme="majorBidi"/>
          <w:sz w:val="24"/>
          <w:szCs w:val="24"/>
        </w:rPr>
        <w:t xml:space="preserve">Figure </w:t>
      </w:r>
      <w:r w:rsidR="00CD402A" w:rsidRPr="00C105AA">
        <w:rPr>
          <w:rFonts w:asciiTheme="majorBidi" w:hAnsiTheme="majorBidi" w:cstheme="majorBidi"/>
          <w:sz w:val="24"/>
          <w:szCs w:val="24"/>
        </w:rPr>
        <w:t>4</w:t>
      </w:r>
      <w:r w:rsidRPr="00C105AA">
        <w:rPr>
          <w:rFonts w:asciiTheme="majorBidi" w:hAnsiTheme="majorBidi" w:cstheme="majorBidi"/>
          <w:sz w:val="24"/>
          <w:szCs w:val="24"/>
        </w:rPr>
        <w:t>.</w:t>
      </w:r>
      <w:r w:rsidRPr="00C105AA">
        <w:rPr>
          <w:rFonts w:asciiTheme="majorBidi" w:hAnsiTheme="majorBidi" w:cstheme="majorBidi"/>
          <w:sz w:val="24"/>
          <w:szCs w:val="24"/>
        </w:rPr>
        <w:t xml:space="preserve"> </w:t>
      </w:r>
      <w:r w:rsidRPr="00C105AA">
        <w:rPr>
          <w:rFonts w:asciiTheme="majorBidi" w:hAnsiTheme="majorBidi" w:cstheme="majorBidi"/>
          <w:b w:val="0"/>
          <w:bCs w:val="0"/>
          <w:sz w:val="24"/>
          <w:szCs w:val="24"/>
        </w:rPr>
        <w:t>Les acides aminés essentiels.</w:t>
      </w:r>
    </w:p>
    <w:p w:rsidR="00EA68DF" w:rsidRPr="00C105AA" w:rsidRDefault="00EA68DF" w:rsidP="00C105AA">
      <w:pPr>
        <w:pStyle w:val="Titre2"/>
        <w:spacing w:line="276" w:lineRule="auto"/>
        <w:jc w:val="center"/>
        <w:rPr>
          <w:rFonts w:asciiTheme="majorBidi" w:hAnsiTheme="majorBidi" w:cstheme="majorBidi"/>
          <w:color w:val="FF0000"/>
          <w:sz w:val="24"/>
          <w:szCs w:val="24"/>
        </w:rPr>
      </w:pPr>
      <w:r w:rsidRPr="00C105AA">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6D83B451" wp14:editId="70A97A23">
                <wp:simplePos x="0" y="0"/>
                <wp:positionH relativeFrom="column">
                  <wp:posOffset>1596166</wp:posOffset>
                </wp:positionH>
                <wp:positionV relativeFrom="paragraph">
                  <wp:posOffset>87817</wp:posOffset>
                </wp:positionV>
                <wp:extent cx="3980329" cy="1452282"/>
                <wp:effectExtent l="476250" t="0" r="39370" b="33655"/>
                <wp:wrapNone/>
                <wp:docPr id="8" name="Pensées 8"/>
                <wp:cNvGraphicFramePr/>
                <a:graphic xmlns:a="http://schemas.openxmlformats.org/drawingml/2006/main">
                  <a:graphicData uri="http://schemas.microsoft.com/office/word/2010/wordprocessingShape">
                    <wps:wsp>
                      <wps:cNvSpPr/>
                      <wps:spPr>
                        <a:xfrm>
                          <a:off x="0" y="0"/>
                          <a:ext cx="3980329" cy="1452282"/>
                        </a:xfrm>
                        <a:prstGeom prst="cloudCallout">
                          <a:avLst>
                            <a:gd name="adj1" fmla="val -60628"/>
                            <a:gd name="adj2" fmla="val 514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9299E" w:rsidRPr="00EA68DF" w:rsidRDefault="00A9299E" w:rsidP="00EA68DF">
                            <w:pPr>
                              <w:jc w:val="center"/>
                              <w:rPr>
                                <w:b/>
                                <w:bCs/>
                                <w:color w:val="000000" w:themeColor="text1"/>
                                <w:sz w:val="28"/>
                                <w:szCs w:val="28"/>
                              </w:rPr>
                            </w:pPr>
                            <w:r w:rsidRPr="00750000">
                              <w:rPr>
                                <w:rFonts w:ascii="Times New Roman" w:eastAsia="Times New Roman" w:hAnsi="Times New Roman" w:cs="Times New Roman"/>
                                <w:b/>
                                <w:bCs/>
                                <w:color w:val="000000" w:themeColor="text1"/>
                                <w:sz w:val="24"/>
                                <w:szCs w:val="24"/>
                                <w:lang w:eastAsia="fr-FR"/>
                              </w:rPr>
                              <w:t xml:space="preserve"> « Il fait trop d’histoires, leur valise d’argent ment. »</w:t>
                            </w:r>
                            <w:r w:rsidRPr="00750000">
                              <w:rPr>
                                <w:rFonts w:ascii="Times New Roman" w:eastAsia="Times New Roman" w:hAnsi="Times New Roman" w:cs="Times New Roman"/>
                                <w:color w:val="000000" w:themeColor="text1"/>
                                <w:sz w:val="24"/>
                                <w:szCs w:val="24"/>
                                <w:lang w:eastAsia="fr-FR"/>
                              </w:rPr>
                              <w:t>: Ile-</w:t>
                            </w:r>
                            <w:proofErr w:type="spellStart"/>
                            <w:r w:rsidRPr="00750000">
                              <w:rPr>
                                <w:rFonts w:ascii="Times New Roman" w:eastAsia="Times New Roman" w:hAnsi="Times New Roman" w:cs="Times New Roman"/>
                                <w:color w:val="000000" w:themeColor="text1"/>
                                <w:sz w:val="24"/>
                                <w:szCs w:val="24"/>
                                <w:lang w:eastAsia="fr-FR"/>
                              </w:rPr>
                              <w:t>Phe</w:t>
                            </w:r>
                            <w:proofErr w:type="spellEnd"/>
                            <w:r w:rsidRPr="00750000">
                              <w:rPr>
                                <w:rFonts w:ascii="Times New Roman" w:eastAsia="Times New Roman" w:hAnsi="Times New Roman" w:cs="Times New Roman"/>
                                <w:color w:val="000000" w:themeColor="text1"/>
                                <w:sz w:val="24"/>
                                <w:szCs w:val="24"/>
                                <w:lang w:eastAsia="fr-FR"/>
                              </w:rPr>
                              <w:t>-</w:t>
                            </w:r>
                            <w:proofErr w:type="spellStart"/>
                            <w:r w:rsidRPr="00750000">
                              <w:rPr>
                                <w:rFonts w:ascii="Times New Roman" w:eastAsia="Times New Roman" w:hAnsi="Times New Roman" w:cs="Times New Roman"/>
                                <w:color w:val="000000" w:themeColor="text1"/>
                                <w:sz w:val="24"/>
                                <w:szCs w:val="24"/>
                                <w:lang w:eastAsia="fr-FR"/>
                              </w:rPr>
                              <w:t>Trp</w:t>
                            </w:r>
                            <w:proofErr w:type="spellEnd"/>
                            <w:r w:rsidRPr="00750000">
                              <w:rPr>
                                <w:rFonts w:ascii="Times New Roman" w:eastAsia="Times New Roman" w:hAnsi="Times New Roman" w:cs="Times New Roman"/>
                                <w:color w:val="000000" w:themeColor="text1"/>
                                <w:sz w:val="24"/>
                                <w:szCs w:val="24"/>
                                <w:lang w:eastAsia="fr-FR"/>
                              </w:rPr>
                              <w:t>-</w:t>
                            </w:r>
                            <w:proofErr w:type="spellStart"/>
                            <w:r w:rsidRPr="00750000">
                              <w:rPr>
                                <w:rFonts w:ascii="Times New Roman" w:eastAsia="Times New Roman" w:hAnsi="Times New Roman" w:cs="Times New Roman"/>
                                <w:color w:val="000000" w:themeColor="text1"/>
                                <w:sz w:val="24"/>
                                <w:szCs w:val="24"/>
                                <w:lang w:eastAsia="fr-FR"/>
                              </w:rPr>
                              <w:t>His</w:t>
                            </w:r>
                            <w:proofErr w:type="spellEnd"/>
                            <w:r w:rsidRPr="00750000">
                              <w:rPr>
                                <w:rFonts w:ascii="Times New Roman" w:eastAsia="Times New Roman" w:hAnsi="Times New Roman" w:cs="Times New Roman"/>
                                <w:color w:val="000000" w:themeColor="text1"/>
                                <w:sz w:val="24"/>
                                <w:szCs w:val="24"/>
                                <w:lang w:eastAsia="fr-FR"/>
                              </w:rPr>
                              <w:t>-</w:t>
                            </w:r>
                            <w:proofErr w:type="spellStart"/>
                            <w:r w:rsidRPr="00750000">
                              <w:rPr>
                                <w:rFonts w:ascii="Times New Roman" w:eastAsia="Times New Roman" w:hAnsi="Times New Roman" w:cs="Times New Roman"/>
                                <w:color w:val="000000" w:themeColor="text1"/>
                                <w:sz w:val="24"/>
                                <w:szCs w:val="24"/>
                                <w:lang w:eastAsia="fr-FR"/>
                              </w:rPr>
                              <w:t>Thr</w:t>
                            </w:r>
                            <w:proofErr w:type="spellEnd"/>
                            <w:r w:rsidRPr="00750000">
                              <w:rPr>
                                <w:rFonts w:ascii="Times New Roman" w:eastAsia="Times New Roman" w:hAnsi="Times New Roman" w:cs="Times New Roman"/>
                                <w:color w:val="000000" w:themeColor="text1"/>
                                <w:sz w:val="24"/>
                                <w:szCs w:val="24"/>
                                <w:lang w:eastAsia="fr-FR"/>
                              </w:rPr>
                              <w:t>-Leu-Val-Lys-</w:t>
                            </w:r>
                            <w:proofErr w:type="spellStart"/>
                            <w:r w:rsidRPr="00750000">
                              <w:rPr>
                                <w:rFonts w:ascii="Times New Roman" w:eastAsia="Times New Roman" w:hAnsi="Times New Roman" w:cs="Times New Roman"/>
                                <w:color w:val="000000" w:themeColor="text1"/>
                                <w:sz w:val="24"/>
                                <w:szCs w:val="24"/>
                                <w:lang w:eastAsia="fr-FR"/>
                              </w:rPr>
                              <w:t>Arg</w:t>
                            </w:r>
                            <w:proofErr w:type="spellEnd"/>
                            <w:r w:rsidRPr="00750000">
                              <w:rPr>
                                <w:rFonts w:ascii="Times New Roman" w:eastAsia="Times New Roman" w:hAnsi="Times New Roman" w:cs="Times New Roman"/>
                                <w:color w:val="000000" w:themeColor="text1"/>
                                <w:sz w:val="24"/>
                                <w:szCs w:val="24"/>
                                <w:lang w:eastAsia="fr-FR"/>
                              </w:rPr>
                              <w:t>-Met.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8" o:spid="_x0000_s1029" type="#_x0000_t106" style="position:absolute;left:0;text-align:left;margin-left:125.7pt;margin-top:6.9pt;width:313.4pt;height:1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" adj="-2296,11910" filled="f" strokecolor="#243f60 [1604]" strokeweight="2pt">
                <v:textbox>
                  <w:txbxContent>
                    <w:p w:rsidR="009058F0" w:rsidRPr="00EA68DF" w:rsidRDefault="00A01BDE" w:rsidP="00EA68DF">
                      <w:pPr>
                        <w:jc w:val="center"/>
                        <w:rPr>
                          <w:b/>
                          <w:bCs/>
                          <w:color w:val="000000" w:themeColor="text1"/>
                          <w:sz w:val="28"/>
                          <w:szCs w:val="28"/>
                        </w:rPr>
                      </w:pPr>
                      <w:r w:rsidRPr="00750000">
                        <w:rPr>
                          <w:rFonts w:ascii="Times New Roman" w:eastAsia="Times New Roman" w:hAnsi="Times New Roman" w:cs="Times New Roman"/>
                          <w:b/>
                          <w:bCs/>
                          <w:color w:val="000000" w:themeColor="text1"/>
                          <w:sz w:val="24"/>
                          <w:szCs w:val="24"/>
                          <w:lang w:eastAsia="fr-FR"/>
                        </w:rPr>
                        <w:t xml:space="preserve"> </w:t>
                      </w:r>
                      <w:r w:rsidR="00EA68DF" w:rsidRPr="00750000">
                        <w:rPr>
                          <w:rFonts w:ascii="Times New Roman" w:eastAsia="Times New Roman" w:hAnsi="Times New Roman" w:cs="Times New Roman"/>
                          <w:b/>
                          <w:bCs/>
                          <w:color w:val="000000" w:themeColor="text1"/>
                          <w:sz w:val="24"/>
                          <w:szCs w:val="24"/>
                          <w:lang w:eastAsia="fr-FR"/>
                        </w:rPr>
                        <w:t>« Il fait trop d’histoires, leur valise d’argent ment. »</w:t>
                      </w:r>
                      <w:r w:rsidR="00EA68DF" w:rsidRPr="00750000">
                        <w:rPr>
                          <w:rFonts w:ascii="Times New Roman" w:eastAsia="Times New Roman" w:hAnsi="Times New Roman" w:cs="Times New Roman"/>
                          <w:color w:val="000000" w:themeColor="text1"/>
                          <w:sz w:val="24"/>
                          <w:szCs w:val="24"/>
                          <w:lang w:eastAsia="fr-FR"/>
                        </w:rPr>
                        <w:t>: Ile-</w:t>
                      </w:r>
                      <w:proofErr w:type="spellStart"/>
                      <w:r w:rsidR="00EA68DF" w:rsidRPr="00750000">
                        <w:rPr>
                          <w:rFonts w:ascii="Times New Roman" w:eastAsia="Times New Roman" w:hAnsi="Times New Roman" w:cs="Times New Roman"/>
                          <w:color w:val="000000" w:themeColor="text1"/>
                          <w:sz w:val="24"/>
                          <w:szCs w:val="24"/>
                          <w:lang w:eastAsia="fr-FR"/>
                        </w:rPr>
                        <w:t>Phe</w:t>
                      </w:r>
                      <w:proofErr w:type="spellEnd"/>
                      <w:r w:rsidR="00EA68DF" w:rsidRPr="00750000">
                        <w:rPr>
                          <w:rFonts w:ascii="Times New Roman" w:eastAsia="Times New Roman" w:hAnsi="Times New Roman" w:cs="Times New Roman"/>
                          <w:color w:val="000000" w:themeColor="text1"/>
                          <w:sz w:val="24"/>
                          <w:szCs w:val="24"/>
                          <w:lang w:eastAsia="fr-FR"/>
                        </w:rPr>
                        <w:t>-</w:t>
                      </w:r>
                      <w:proofErr w:type="spellStart"/>
                      <w:r w:rsidR="00EA68DF" w:rsidRPr="00750000">
                        <w:rPr>
                          <w:rFonts w:ascii="Times New Roman" w:eastAsia="Times New Roman" w:hAnsi="Times New Roman" w:cs="Times New Roman"/>
                          <w:color w:val="000000" w:themeColor="text1"/>
                          <w:sz w:val="24"/>
                          <w:szCs w:val="24"/>
                          <w:lang w:eastAsia="fr-FR"/>
                        </w:rPr>
                        <w:t>Trp</w:t>
                      </w:r>
                      <w:proofErr w:type="spellEnd"/>
                      <w:r w:rsidR="00EA68DF" w:rsidRPr="00750000">
                        <w:rPr>
                          <w:rFonts w:ascii="Times New Roman" w:eastAsia="Times New Roman" w:hAnsi="Times New Roman" w:cs="Times New Roman"/>
                          <w:color w:val="000000" w:themeColor="text1"/>
                          <w:sz w:val="24"/>
                          <w:szCs w:val="24"/>
                          <w:lang w:eastAsia="fr-FR"/>
                        </w:rPr>
                        <w:t>-</w:t>
                      </w:r>
                      <w:proofErr w:type="spellStart"/>
                      <w:r w:rsidR="00EA68DF" w:rsidRPr="00750000">
                        <w:rPr>
                          <w:rFonts w:ascii="Times New Roman" w:eastAsia="Times New Roman" w:hAnsi="Times New Roman" w:cs="Times New Roman"/>
                          <w:color w:val="000000" w:themeColor="text1"/>
                          <w:sz w:val="24"/>
                          <w:szCs w:val="24"/>
                          <w:lang w:eastAsia="fr-FR"/>
                        </w:rPr>
                        <w:t>His</w:t>
                      </w:r>
                      <w:proofErr w:type="spellEnd"/>
                      <w:r w:rsidR="00EA68DF" w:rsidRPr="00750000">
                        <w:rPr>
                          <w:rFonts w:ascii="Times New Roman" w:eastAsia="Times New Roman" w:hAnsi="Times New Roman" w:cs="Times New Roman"/>
                          <w:color w:val="000000" w:themeColor="text1"/>
                          <w:sz w:val="24"/>
                          <w:szCs w:val="24"/>
                          <w:lang w:eastAsia="fr-FR"/>
                        </w:rPr>
                        <w:t>-</w:t>
                      </w:r>
                      <w:proofErr w:type="spellStart"/>
                      <w:r w:rsidR="00EA68DF" w:rsidRPr="00750000">
                        <w:rPr>
                          <w:rFonts w:ascii="Times New Roman" w:eastAsia="Times New Roman" w:hAnsi="Times New Roman" w:cs="Times New Roman"/>
                          <w:color w:val="000000" w:themeColor="text1"/>
                          <w:sz w:val="24"/>
                          <w:szCs w:val="24"/>
                          <w:lang w:eastAsia="fr-FR"/>
                        </w:rPr>
                        <w:t>Thr</w:t>
                      </w:r>
                      <w:proofErr w:type="spellEnd"/>
                      <w:r w:rsidR="00EA68DF" w:rsidRPr="00750000">
                        <w:rPr>
                          <w:rFonts w:ascii="Times New Roman" w:eastAsia="Times New Roman" w:hAnsi="Times New Roman" w:cs="Times New Roman"/>
                          <w:color w:val="000000" w:themeColor="text1"/>
                          <w:sz w:val="24"/>
                          <w:szCs w:val="24"/>
                          <w:lang w:eastAsia="fr-FR"/>
                        </w:rPr>
                        <w:t>-Leu-Val-Lys-</w:t>
                      </w:r>
                      <w:proofErr w:type="spellStart"/>
                      <w:r w:rsidR="00EA68DF" w:rsidRPr="00750000">
                        <w:rPr>
                          <w:rFonts w:ascii="Times New Roman" w:eastAsia="Times New Roman" w:hAnsi="Times New Roman" w:cs="Times New Roman"/>
                          <w:color w:val="000000" w:themeColor="text1"/>
                          <w:sz w:val="24"/>
                          <w:szCs w:val="24"/>
                          <w:lang w:eastAsia="fr-FR"/>
                        </w:rPr>
                        <w:t>Arg</w:t>
                      </w:r>
                      <w:proofErr w:type="spellEnd"/>
                      <w:r w:rsidR="00EA68DF" w:rsidRPr="00750000">
                        <w:rPr>
                          <w:rFonts w:ascii="Times New Roman" w:eastAsia="Times New Roman" w:hAnsi="Times New Roman" w:cs="Times New Roman"/>
                          <w:color w:val="000000" w:themeColor="text1"/>
                          <w:sz w:val="24"/>
                          <w:szCs w:val="24"/>
                          <w:lang w:eastAsia="fr-FR"/>
                        </w:rPr>
                        <w:t>-Met.</w:t>
                      </w:r>
                    </w:p>
                  </w:txbxContent>
                </v:textbox>
              </v:shape>
            </w:pict>
          </mc:Fallback>
        </mc:AlternateContent>
      </w:r>
    </w:p>
    <w:p w:rsidR="00232CD3" w:rsidRPr="00C105AA" w:rsidRDefault="00641C6D" w:rsidP="00C105AA">
      <w:pPr>
        <w:pStyle w:val="Titre2"/>
        <w:spacing w:line="276" w:lineRule="auto"/>
        <w:rPr>
          <w:rFonts w:asciiTheme="majorBidi" w:hAnsiTheme="majorBidi" w:cstheme="majorBidi"/>
          <w:color w:val="FF0000"/>
          <w:sz w:val="24"/>
          <w:szCs w:val="24"/>
        </w:rPr>
      </w:pPr>
      <w:r w:rsidRPr="00C105AA">
        <w:rPr>
          <w:rFonts w:asciiTheme="majorBidi" w:hAnsiTheme="majorBidi" w:cstheme="majorBidi"/>
          <w:noProof/>
          <w:sz w:val="24"/>
          <w:szCs w:val="24"/>
        </w:rPr>
        <w:drawing>
          <wp:inline distT="0" distB="0" distL="0" distR="0" wp14:anchorId="30BF9484" wp14:editId="40B152E9">
            <wp:extent cx="1151068" cy="808824"/>
            <wp:effectExtent l="0" t="0" r="0" b="0"/>
            <wp:docPr id="6" name="Image 6" descr="FERMETURES 2018 DATES A RETENIR - Le blog de montmuz.over-blo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ERMETURES 2018 DATES A RETENIR - Le blog de montmuz.over-blog.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896" cy="810109"/>
                    </a:xfrm>
                    <a:prstGeom prst="rect">
                      <a:avLst/>
                    </a:prstGeom>
                    <a:noFill/>
                    <a:ln>
                      <a:noFill/>
                    </a:ln>
                  </pic:spPr>
                </pic:pic>
              </a:graphicData>
            </a:graphic>
          </wp:inline>
        </w:drawing>
      </w:r>
    </w:p>
    <w:p w:rsidR="00750000" w:rsidRPr="00C105AA" w:rsidRDefault="00750000" w:rsidP="00C105AA">
      <w:pPr>
        <w:pStyle w:val="Titre2"/>
        <w:spacing w:line="276" w:lineRule="auto"/>
        <w:rPr>
          <w:rFonts w:asciiTheme="majorBidi" w:hAnsiTheme="majorBidi" w:cstheme="majorBidi"/>
          <w:color w:val="FF0000"/>
          <w:sz w:val="24"/>
          <w:szCs w:val="24"/>
        </w:rPr>
      </w:pPr>
    </w:p>
    <w:p w:rsidR="00883AB6" w:rsidRPr="00C105AA" w:rsidRDefault="00883AB6" w:rsidP="00C105AA">
      <w:pPr>
        <w:pStyle w:val="Titre2"/>
        <w:numPr>
          <w:ilvl w:val="0"/>
          <w:numId w:val="17"/>
        </w:numPr>
        <w:spacing w:line="276" w:lineRule="auto"/>
        <w:rPr>
          <w:rFonts w:asciiTheme="majorBidi" w:hAnsiTheme="majorBidi" w:cstheme="majorBidi"/>
          <w:sz w:val="24"/>
          <w:szCs w:val="24"/>
        </w:rPr>
      </w:pPr>
      <w:r w:rsidRPr="00C105AA">
        <w:rPr>
          <w:rFonts w:asciiTheme="majorBidi" w:hAnsiTheme="majorBidi" w:cstheme="majorBidi"/>
          <w:sz w:val="24"/>
          <w:szCs w:val="24"/>
        </w:rPr>
        <w:t>Acides aminés non essentiels</w:t>
      </w:r>
    </w:p>
    <w:p w:rsidR="00883AB6" w:rsidRPr="00C105AA" w:rsidRDefault="00883AB6" w:rsidP="00C105AA">
      <w:pPr>
        <w:pStyle w:val="gt-block"/>
        <w:spacing w:line="276" w:lineRule="auto"/>
        <w:ind w:firstLine="567"/>
        <w:jc w:val="both"/>
        <w:rPr>
          <w:rFonts w:asciiTheme="majorBidi" w:hAnsiTheme="majorBidi" w:cstheme="majorBidi"/>
        </w:rPr>
      </w:pPr>
      <w:r w:rsidRPr="00C105AA">
        <w:rPr>
          <w:rFonts w:asciiTheme="majorBidi" w:hAnsiTheme="majorBidi" w:cstheme="majorBidi"/>
        </w:rPr>
        <w:t xml:space="preserve">Les 11 acides aminés restants peuvent être synthétisés à partir d'autres acides aminés dans le corps et sont donc appelés </w:t>
      </w:r>
      <w:r w:rsidRPr="00C105AA">
        <w:rPr>
          <w:rStyle w:val="lev"/>
          <w:rFonts w:asciiTheme="majorBidi" w:hAnsiTheme="majorBidi" w:cstheme="majorBidi"/>
        </w:rPr>
        <w:t>acides aminés non essentiels (ou dispensables)</w:t>
      </w:r>
      <w:r w:rsidRPr="00C105AA">
        <w:rPr>
          <w:rFonts w:asciiTheme="majorBidi" w:hAnsiTheme="majorBidi" w:cstheme="majorBidi"/>
        </w:rPr>
        <w:t>.</w:t>
      </w:r>
      <w:r w:rsidRPr="00C105AA">
        <w:rPr>
          <w:rFonts w:asciiTheme="majorBidi" w:hAnsiTheme="majorBidi" w:cstheme="majorBidi"/>
        </w:rPr>
        <w:br/>
        <w:t>Les acides aminés non essentiels sont: l'alanine, l'arginine, l'asparagine, l'acide aspartique, la cystéine, l'acide glutamique, la glutamine, la glycine, la proline, la sérine et la tyrosine. Cependant, les acides aminés essentiels et non essentiels jouent un rôle important pour soutenir notre vie.</w:t>
      </w:r>
    </w:p>
    <w:p w:rsidR="00883AB6" w:rsidRPr="00C105AA" w:rsidRDefault="00883AB6" w:rsidP="00C105AA">
      <w:pPr>
        <w:pStyle w:val="Titre2"/>
        <w:spacing w:line="276" w:lineRule="auto"/>
        <w:rPr>
          <w:rFonts w:asciiTheme="majorBidi" w:hAnsiTheme="majorBidi" w:cstheme="majorBidi"/>
          <w:color w:val="FF0000"/>
          <w:sz w:val="24"/>
          <w:szCs w:val="24"/>
        </w:rPr>
      </w:pPr>
      <w:r w:rsidRPr="00C105AA">
        <w:rPr>
          <w:rFonts w:asciiTheme="majorBidi" w:hAnsiTheme="majorBidi" w:cstheme="majorBidi"/>
          <w:color w:val="FF0000"/>
          <w:sz w:val="24"/>
          <w:szCs w:val="24"/>
        </w:rPr>
        <w:t>5.  Nomenclature acides aminés biologiques</w:t>
      </w:r>
    </w:p>
    <w:p w:rsidR="00883AB6" w:rsidRDefault="00883AB6" w:rsidP="00C105AA">
      <w:pPr>
        <w:pStyle w:val="NormalWeb"/>
        <w:spacing w:line="276" w:lineRule="auto"/>
        <w:ind w:firstLine="360"/>
        <w:jc w:val="both"/>
        <w:rPr>
          <w:rFonts w:asciiTheme="majorBidi" w:hAnsiTheme="majorBidi" w:cstheme="majorBidi"/>
        </w:rPr>
      </w:pPr>
      <w:r w:rsidRPr="00C105AA">
        <w:rPr>
          <w:rFonts w:asciiTheme="majorBidi" w:hAnsiTheme="majorBidi" w:cstheme="majorBidi"/>
        </w:rPr>
        <w:t xml:space="preserve">Pour plus de commodité, un code international de correspondance à une et trois lettres peut être utilisé pour désigner chacun de ces </w:t>
      </w:r>
      <w:r w:rsidR="00502B63" w:rsidRPr="00C105AA">
        <w:rPr>
          <w:rFonts w:asciiTheme="majorBidi" w:hAnsiTheme="majorBidi" w:cstheme="majorBidi"/>
        </w:rPr>
        <w:t xml:space="preserve">vingt-deux </w:t>
      </w:r>
      <w:r w:rsidRPr="00C105AA">
        <w:rPr>
          <w:rFonts w:asciiTheme="majorBidi" w:hAnsiTheme="majorBidi" w:cstheme="majorBidi"/>
        </w:rPr>
        <w:t>acides aminés.</w:t>
      </w:r>
    </w:p>
    <w:p w:rsidR="00214517" w:rsidRPr="00C105AA" w:rsidRDefault="00214517" w:rsidP="00C105AA">
      <w:pPr>
        <w:pStyle w:val="NormalWeb"/>
        <w:spacing w:line="276" w:lineRule="auto"/>
        <w:ind w:firstLine="360"/>
        <w:jc w:val="both"/>
        <w:rPr>
          <w:rFonts w:asciiTheme="majorBidi" w:hAnsiTheme="majorBidi" w:cstheme="majorBidi"/>
        </w:rPr>
      </w:pPr>
      <w:r w:rsidRPr="00214517">
        <w:rPr>
          <w:rFonts w:asciiTheme="majorBidi" w:hAnsiTheme="majorBidi" w:cstheme="majorBidi"/>
          <w:b/>
          <w:bCs/>
        </w:rPr>
        <w:lastRenderedPageBreak/>
        <w:t>Tableau 1.</w:t>
      </w:r>
      <w:r>
        <w:rPr>
          <w:rFonts w:asciiTheme="majorBidi" w:hAnsiTheme="majorBidi" w:cstheme="majorBidi"/>
        </w:rPr>
        <w:t xml:space="preserve"> Liste des 22 acides aminés.</w:t>
      </w:r>
    </w:p>
    <w:tbl>
      <w:tblPr>
        <w:tblW w:w="75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435"/>
        <w:gridCol w:w="2055"/>
        <w:gridCol w:w="2010"/>
      </w:tblGrid>
      <w:tr w:rsidR="00883AB6" w:rsidRPr="00A010ED" w:rsidTr="0070456E">
        <w:trPr>
          <w:tblCellSpacing w:w="0" w:type="dxa"/>
          <w:jc w:val="center"/>
        </w:trPr>
        <w:tc>
          <w:tcPr>
            <w:tcW w:w="3435" w:type="dxa"/>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b/>
                <w:bCs/>
                <w:sz w:val="24"/>
                <w:szCs w:val="24"/>
                <w:lang w:eastAsia="fr-FR"/>
              </w:rPr>
              <w:t>Nom complet de l’acide aminé</w:t>
            </w:r>
          </w:p>
        </w:tc>
        <w:tc>
          <w:tcPr>
            <w:tcW w:w="0" w:type="auto"/>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b/>
                <w:bCs/>
                <w:sz w:val="24"/>
                <w:szCs w:val="24"/>
                <w:lang w:eastAsia="fr-FR"/>
              </w:rPr>
              <w:t>Code à une lettre</w:t>
            </w:r>
          </w:p>
        </w:tc>
        <w:tc>
          <w:tcPr>
            <w:tcW w:w="2010" w:type="dxa"/>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b/>
                <w:bCs/>
                <w:sz w:val="24"/>
                <w:szCs w:val="24"/>
                <w:lang w:eastAsia="fr-FR"/>
              </w:rPr>
              <w:t>Code à trois lettres</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0" w:anchor="alanine" w:history="1">
              <w:r w:rsidR="00883AB6" w:rsidRPr="00214517">
                <w:rPr>
                  <w:rFonts w:asciiTheme="majorBidi" w:eastAsia="Times New Roman" w:hAnsiTheme="majorBidi" w:cstheme="majorBidi"/>
                  <w:sz w:val="24"/>
                  <w:szCs w:val="24"/>
                  <w:lang w:eastAsia="fr-FR"/>
                </w:rPr>
                <w:t>Alanine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A</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Ala</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1" w:anchor="arginine" w:history="1">
              <w:r w:rsidR="00883AB6" w:rsidRPr="00214517">
                <w:rPr>
                  <w:rFonts w:asciiTheme="majorBidi" w:eastAsia="Times New Roman" w:hAnsiTheme="majorBidi" w:cstheme="majorBidi"/>
                  <w:sz w:val="24"/>
                  <w:szCs w:val="24"/>
                  <w:lang w:eastAsia="fr-FR"/>
                </w:rPr>
                <w:t>Arginine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R</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Arg</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2" w:anchor="asparagine" w:history="1">
              <w:r w:rsidR="00883AB6" w:rsidRPr="00214517">
                <w:rPr>
                  <w:rFonts w:asciiTheme="majorBidi" w:eastAsia="Times New Roman" w:hAnsiTheme="majorBidi" w:cstheme="majorBidi"/>
                  <w:sz w:val="24"/>
                  <w:szCs w:val="24"/>
                  <w:lang w:eastAsia="fr-FR"/>
                </w:rPr>
                <w:t>Asparagine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N</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Asn</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3" w:anchor="aspartate" w:history="1">
              <w:proofErr w:type="spellStart"/>
              <w:r w:rsidR="00883AB6" w:rsidRPr="00214517">
                <w:rPr>
                  <w:rFonts w:asciiTheme="majorBidi" w:eastAsia="Times New Roman" w:hAnsiTheme="majorBidi" w:cstheme="majorBidi"/>
                  <w:sz w:val="24"/>
                  <w:szCs w:val="24"/>
                  <w:lang w:eastAsia="fr-FR"/>
                </w:rPr>
                <w:t>Aspartate</w:t>
              </w:r>
              <w:proofErr w:type="spellEnd"/>
              <w:r w:rsidR="00883AB6" w:rsidRPr="00214517">
                <w:rPr>
                  <w:rFonts w:asciiTheme="majorBidi" w:eastAsia="Times New Roman" w:hAnsiTheme="majorBidi" w:cstheme="majorBidi"/>
                  <w:sz w:val="24"/>
                  <w:szCs w:val="24"/>
                  <w:lang w:eastAsia="fr-FR"/>
                </w:rPr>
                <w:t xml:space="preserve"> ou acide aspartique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D</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Asp</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4" w:anchor="cysteine" w:history="1">
              <w:r w:rsidR="00883AB6" w:rsidRPr="00214517">
                <w:rPr>
                  <w:rFonts w:asciiTheme="majorBidi" w:eastAsia="Times New Roman" w:hAnsiTheme="majorBidi" w:cstheme="majorBidi"/>
                  <w:sz w:val="24"/>
                  <w:szCs w:val="24"/>
                  <w:lang w:eastAsia="fr-FR"/>
                </w:rPr>
                <w:t>Cystéine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C</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Cys</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5" w:anchor="glutamate" w:history="1">
              <w:r w:rsidR="00883AB6" w:rsidRPr="00214517">
                <w:rPr>
                  <w:rFonts w:asciiTheme="majorBidi" w:eastAsia="Times New Roman" w:hAnsiTheme="majorBidi" w:cstheme="majorBidi"/>
                  <w:sz w:val="24"/>
                  <w:szCs w:val="24"/>
                  <w:lang w:eastAsia="fr-FR"/>
                </w:rPr>
                <w:t>Glutamate ou acide glutamique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E</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Glu</w:t>
            </w:r>
          </w:p>
        </w:tc>
      </w:tr>
      <w:tr w:rsidR="00883AB6" w:rsidRPr="00A010ED" w:rsidTr="0070456E">
        <w:trPr>
          <w:tblCellSpacing w:w="0" w:type="dxa"/>
          <w:jc w:val="center"/>
        </w:trPr>
        <w:tc>
          <w:tcPr>
            <w:tcW w:w="3435" w:type="dxa"/>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6" w:anchor="glutamine" w:history="1">
              <w:r w:rsidR="00883AB6" w:rsidRPr="00214517">
                <w:rPr>
                  <w:rFonts w:asciiTheme="majorBidi" w:eastAsia="Times New Roman" w:hAnsiTheme="majorBidi" w:cstheme="majorBidi"/>
                  <w:sz w:val="24"/>
                  <w:szCs w:val="24"/>
                  <w:lang w:eastAsia="fr-FR"/>
                </w:rPr>
                <w:t>Glutamine</w:t>
              </w:r>
            </w:hyperlink>
          </w:p>
        </w:tc>
        <w:tc>
          <w:tcPr>
            <w:tcW w:w="0" w:type="auto"/>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Q</w:t>
            </w:r>
          </w:p>
        </w:tc>
        <w:tc>
          <w:tcPr>
            <w:tcW w:w="2010" w:type="dxa"/>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Gln</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7" w:anchor="glycine" w:history="1">
              <w:r w:rsidR="00883AB6" w:rsidRPr="00214517">
                <w:rPr>
                  <w:rFonts w:asciiTheme="majorBidi" w:eastAsia="Times New Roman" w:hAnsiTheme="majorBidi" w:cstheme="majorBidi"/>
                  <w:sz w:val="24"/>
                  <w:szCs w:val="24"/>
                  <w:lang w:eastAsia="fr-FR"/>
                </w:rPr>
                <w:t>Glycine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G</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Gly</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8" w:anchor="histidine" w:history="1">
              <w:r w:rsidR="00883AB6" w:rsidRPr="00214517">
                <w:rPr>
                  <w:rFonts w:asciiTheme="majorBidi" w:eastAsia="Times New Roman" w:hAnsiTheme="majorBidi" w:cstheme="majorBidi"/>
                  <w:sz w:val="24"/>
                  <w:szCs w:val="24"/>
                  <w:lang w:eastAsia="fr-FR"/>
                </w:rPr>
                <w:t>Histidine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H</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His</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39" w:anchor="isoleucine" w:history="1">
              <w:r w:rsidR="00883AB6" w:rsidRPr="00214517">
                <w:rPr>
                  <w:rFonts w:asciiTheme="majorBidi" w:eastAsia="Times New Roman" w:hAnsiTheme="majorBidi" w:cstheme="majorBidi"/>
                  <w:sz w:val="24"/>
                  <w:szCs w:val="24"/>
                  <w:lang w:eastAsia="fr-FR"/>
                </w:rPr>
                <w:t>Isoleucine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I</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Ile</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0" w:anchor="leucine" w:history="1">
              <w:r w:rsidR="00883AB6" w:rsidRPr="00214517">
                <w:rPr>
                  <w:rFonts w:asciiTheme="majorBidi" w:eastAsia="Times New Roman" w:hAnsiTheme="majorBidi" w:cstheme="majorBidi"/>
                  <w:sz w:val="24"/>
                  <w:szCs w:val="24"/>
                  <w:lang w:eastAsia="fr-FR"/>
                </w:rPr>
                <w:t>Leucine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L</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Leu</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1" w:anchor="lysine" w:history="1">
              <w:r w:rsidR="00883AB6" w:rsidRPr="00214517">
                <w:rPr>
                  <w:rFonts w:asciiTheme="majorBidi" w:eastAsia="Times New Roman" w:hAnsiTheme="majorBidi" w:cstheme="majorBidi"/>
                  <w:sz w:val="24"/>
                  <w:szCs w:val="24"/>
                  <w:lang w:eastAsia="fr-FR"/>
                </w:rPr>
                <w:t>Lysine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K</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Lys</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2" w:anchor="methionine" w:history="1">
              <w:r w:rsidR="00883AB6" w:rsidRPr="00214517">
                <w:rPr>
                  <w:rFonts w:asciiTheme="majorBidi" w:eastAsia="Times New Roman" w:hAnsiTheme="majorBidi" w:cstheme="majorBidi"/>
                  <w:sz w:val="24"/>
                  <w:szCs w:val="24"/>
                  <w:lang w:eastAsia="fr-FR"/>
                </w:rPr>
                <w:t>Méthionine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M</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Met</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3" w:anchor="phenylalanine" w:history="1">
              <w:r w:rsidR="00883AB6" w:rsidRPr="00214517">
                <w:rPr>
                  <w:rFonts w:asciiTheme="majorBidi" w:eastAsia="Times New Roman" w:hAnsiTheme="majorBidi" w:cstheme="majorBidi"/>
                  <w:sz w:val="24"/>
                  <w:szCs w:val="24"/>
                  <w:lang w:eastAsia="fr-FR"/>
                </w:rPr>
                <w:t>Phénylalanine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F</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Phe</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4" w:anchor="proline" w:history="1">
              <w:r w:rsidR="00883AB6" w:rsidRPr="00214517">
                <w:rPr>
                  <w:rFonts w:asciiTheme="majorBidi" w:eastAsia="Times New Roman" w:hAnsiTheme="majorBidi" w:cstheme="majorBidi"/>
                  <w:sz w:val="24"/>
                  <w:szCs w:val="24"/>
                  <w:lang w:eastAsia="fr-FR"/>
                </w:rPr>
                <w:t>Proline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P</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Pro</w:t>
            </w:r>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5" w:anchor="serine" w:history="1">
              <w:r w:rsidR="00883AB6" w:rsidRPr="00214517">
                <w:rPr>
                  <w:rFonts w:asciiTheme="majorBidi" w:eastAsia="Times New Roman" w:hAnsiTheme="majorBidi" w:cstheme="majorBidi"/>
                  <w:sz w:val="24"/>
                  <w:szCs w:val="24"/>
                  <w:lang w:eastAsia="fr-FR"/>
                </w:rPr>
                <w:t>Sérine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S</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Ser</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6" w:anchor="threonine" w:history="1">
              <w:r w:rsidR="00883AB6" w:rsidRPr="00214517">
                <w:rPr>
                  <w:rFonts w:asciiTheme="majorBidi" w:eastAsia="Times New Roman" w:hAnsiTheme="majorBidi" w:cstheme="majorBidi"/>
                  <w:sz w:val="24"/>
                  <w:szCs w:val="24"/>
                  <w:lang w:eastAsia="fr-FR"/>
                </w:rPr>
                <w:t>Thréonine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T</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Thr</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7" w:anchor="tryptophane" w:history="1">
              <w:r w:rsidR="00883AB6" w:rsidRPr="00214517">
                <w:rPr>
                  <w:rFonts w:asciiTheme="majorBidi" w:eastAsia="Times New Roman" w:hAnsiTheme="majorBidi" w:cstheme="majorBidi"/>
                  <w:sz w:val="24"/>
                  <w:szCs w:val="24"/>
                  <w:lang w:eastAsia="fr-FR"/>
                </w:rPr>
                <w:t>Tryptophane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W</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eastAsia="Times New Roman" w:hAnsiTheme="majorBidi" w:cstheme="majorBidi"/>
                <w:sz w:val="24"/>
                <w:szCs w:val="24"/>
                <w:lang w:eastAsia="fr-FR"/>
              </w:rPr>
              <w:t>Trp</w:t>
            </w:r>
            <w:proofErr w:type="spellEnd"/>
          </w:p>
        </w:tc>
      </w:tr>
      <w:tr w:rsidR="00883AB6" w:rsidRPr="00A010ED" w:rsidTr="0070456E">
        <w:trPr>
          <w:tblCellSpacing w:w="0" w:type="dxa"/>
          <w:jc w:val="center"/>
        </w:trPr>
        <w:tc>
          <w:tcPr>
            <w:tcW w:w="3435" w:type="dxa"/>
            <w:tcBorders>
              <w:top w:val="single" w:sz="4" w:space="0" w:color="auto"/>
              <w:left w:val="nil"/>
              <w:bottom w:val="single" w:sz="4" w:space="0" w:color="auto"/>
              <w:right w:val="single" w:sz="4" w:space="0" w:color="auto"/>
            </w:tcBorders>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8" w:anchor="tyrosine" w:history="1">
              <w:r w:rsidR="00883AB6" w:rsidRPr="00214517">
                <w:rPr>
                  <w:rFonts w:asciiTheme="majorBidi" w:eastAsia="Times New Roman" w:hAnsiTheme="majorBidi" w:cstheme="majorBidi"/>
                  <w:sz w:val="24"/>
                  <w:szCs w:val="24"/>
                  <w:lang w:eastAsia="fr-FR"/>
                </w:rPr>
                <w:t>Tyrosine</w:t>
              </w:r>
            </w:hyperlink>
          </w:p>
        </w:tc>
        <w:tc>
          <w:tcPr>
            <w:tcW w:w="0" w:type="auto"/>
            <w:tcBorders>
              <w:top w:val="single" w:sz="4" w:space="0" w:color="auto"/>
              <w:left w:val="single" w:sz="4" w:space="0" w:color="auto"/>
              <w:bottom w:val="single" w:sz="4" w:space="0" w:color="auto"/>
              <w:right w:val="single" w:sz="4" w:space="0" w:color="auto"/>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Y</w:t>
            </w:r>
          </w:p>
        </w:tc>
        <w:tc>
          <w:tcPr>
            <w:tcW w:w="2010" w:type="dxa"/>
            <w:tcBorders>
              <w:top w:val="single" w:sz="4" w:space="0" w:color="auto"/>
              <w:left w:val="single" w:sz="4" w:space="0" w:color="auto"/>
              <w:bottom w:val="single" w:sz="4" w:space="0" w:color="auto"/>
              <w:right w:val="nil"/>
            </w:tcBorders>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Tyr</w:t>
            </w:r>
          </w:p>
        </w:tc>
      </w:tr>
      <w:tr w:rsidR="00883AB6" w:rsidRPr="00A010ED" w:rsidTr="0070456E">
        <w:trPr>
          <w:tblCellSpacing w:w="0" w:type="dxa"/>
          <w:jc w:val="center"/>
        </w:trPr>
        <w:tc>
          <w:tcPr>
            <w:tcW w:w="3435" w:type="dxa"/>
            <w:vAlign w:val="center"/>
            <w:hideMark/>
          </w:tcPr>
          <w:p w:rsidR="00883AB6" w:rsidRPr="00214517" w:rsidRDefault="007065D0" w:rsidP="009E3E1B">
            <w:pPr>
              <w:spacing w:before="100" w:beforeAutospacing="1" w:after="100" w:afterAutospacing="1"/>
              <w:rPr>
                <w:rFonts w:asciiTheme="majorBidi" w:eastAsia="Times New Roman" w:hAnsiTheme="majorBidi" w:cstheme="majorBidi"/>
                <w:sz w:val="24"/>
                <w:szCs w:val="24"/>
                <w:lang w:eastAsia="fr-FR"/>
              </w:rPr>
            </w:pPr>
            <w:hyperlink r:id="rId49" w:anchor="valine" w:history="1">
              <w:r w:rsidR="00883AB6" w:rsidRPr="00214517">
                <w:rPr>
                  <w:rFonts w:asciiTheme="majorBidi" w:eastAsia="Times New Roman" w:hAnsiTheme="majorBidi" w:cstheme="majorBidi"/>
                  <w:sz w:val="24"/>
                  <w:szCs w:val="24"/>
                  <w:lang w:eastAsia="fr-FR"/>
                </w:rPr>
                <w:t>Valine</w:t>
              </w:r>
            </w:hyperlink>
          </w:p>
        </w:tc>
        <w:tc>
          <w:tcPr>
            <w:tcW w:w="0" w:type="auto"/>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V</w:t>
            </w:r>
          </w:p>
        </w:tc>
        <w:tc>
          <w:tcPr>
            <w:tcW w:w="2010" w:type="dxa"/>
            <w:vAlign w:val="center"/>
            <w:hideMark/>
          </w:tcPr>
          <w:p w:rsidR="00883AB6" w:rsidRPr="00214517" w:rsidRDefault="00883AB6"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eastAsia="Times New Roman" w:hAnsiTheme="majorBidi" w:cstheme="majorBidi"/>
                <w:sz w:val="24"/>
                <w:szCs w:val="24"/>
                <w:lang w:eastAsia="fr-FR"/>
              </w:rPr>
              <w:t>Val</w:t>
            </w:r>
          </w:p>
        </w:tc>
      </w:tr>
      <w:tr w:rsidR="00883AB6" w:rsidRPr="00A010ED" w:rsidTr="0070456E">
        <w:trPr>
          <w:tblCellSpacing w:w="0" w:type="dxa"/>
          <w:jc w:val="center"/>
        </w:trPr>
        <w:tc>
          <w:tcPr>
            <w:tcW w:w="3435" w:type="dxa"/>
            <w:vAlign w:val="center"/>
          </w:tcPr>
          <w:p w:rsidR="00883AB6" w:rsidRPr="00214517" w:rsidRDefault="00883AB6" w:rsidP="009E3E1B">
            <w:pPr>
              <w:spacing w:before="100" w:beforeAutospacing="1" w:after="100" w:afterAutospacing="1"/>
              <w:rPr>
                <w:rFonts w:asciiTheme="majorBidi" w:eastAsia="Times New Roman" w:hAnsiTheme="majorBidi" w:cstheme="majorBidi"/>
                <w:sz w:val="24"/>
                <w:szCs w:val="24"/>
                <w:lang w:eastAsia="fr-FR"/>
              </w:rPr>
            </w:pPr>
            <w:proofErr w:type="spellStart"/>
            <w:r w:rsidRPr="00214517">
              <w:rPr>
                <w:rFonts w:asciiTheme="majorBidi" w:hAnsiTheme="majorBidi" w:cstheme="majorBidi"/>
                <w:sz w:val="24"/>
                <w:szCs w:val="24"/>
              </w:rPr>
              <w:t>Pyrrolysine</w:t>
            </w:r>
            <w:proofErr w:type="spellEnd"/>
            <w:r w:rsidRPr="00214517">
              <w:rPr>
                <w:rFonts w:asciiTheme="majorBidi" w:hAnsiTheme="majorBidi" w:cstheme="majorBidi"/>
                <w:sz w:val="24"/>
                <w:szCs w:val="24"/>
              </w:rPr>
              <w:t xml:space="preserve"> </w:t>
            </w:r>
          </w:p>
        </w:tc>
        <w:tc>
          <w:tcPr>
            <w:tcW w:w="0" w:type="auto"/>
            <w:vAlign w:val="center"/>
          </w:tcPr>
          <w:p w:rsidR="00883AB6" w:rsidRPr="00214517" w:rsidRDefault="00214517" w:rsidP="009E3E1B">
            <w:pPr>
              <w:spacing w:before="100" w:beforeAutospacing="1" w:after="100" w:afterAutospacing="1"/>
              <w:jc w:val="center"/>
              <w:rPr>
                <w:rFonts w:asciiTheme="majorBidi" w:eastAsia="Times New Roman" w:hAnsiTheme="majorBidi" w:cstheme="majorBidi"/>
                <w:sz w:val="24"/>
                <w:szCs w:val="24"/>
                <w:lang w:eastAsia="fr-FR"/>
              </w:rPr>
            </w:pPr>
            <w:proofErr w:type="spellStart"/>
            <w:r w:rsidRPr="00214517">
              <w:rPr>
                <w:rFonts w:asciiTheme="majorBidi" w:hAnsiTheme="majorBidi" w:cstheme="majorBidi"/>
                <w:sz w:val="24"/>
                <w:szCs w:val="24"/>
              </w:rPr>
              <w:t>Pyl</w:t>
            </w:r>
            <w:proofErr w:type="spellEnd"/>
          </w:p>
        </w:tc>
        <w:tc>
          <w:tcPr>
            <w:tcW w:w="2010" w:type="dxa"/>
            <w:vAlign w:val="center"/>
          </w:tcPr>
          <w:p w:rsidR="00883AB6" w:rsidRPr="00214517" w:rsidRDefault="00214517"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hAnsiTheme="majorBidi" w:cstheme="majorBidi"/>
                <w:sz w:val="24"/>
                <w:szCs w:val="24"/>
              </w:rPr>
              <w:t>O</w:t>
            </w:r>
          </w:p>
        </w:tc>
      </w:tr>
      <w:tr w:rsidR="00883AB6" w:rsidRPr="00A010ED" w:rsidTr="0070456E">
        <w:trPr>
          <w:tblCellSpacing w:w="0" w:type="dxa"/>
          <w:jc w:val="center"/>
        </w:trPr>
        <w:tc>
          <w:tcPr>
            <w:tcW w:w="3435" w:type="dxa"/>
            <w:vAlign w:val="center"/>
          </w:tcPr>
          <w:p w:rsidR="00883AB6" w:rsidRPr="00214517" w:rsidRDefault="00883AB6" w:rsidP="009E3E1B">
            <w:pPr>
              <w:spacing w:before="100" w:beforeAutospacing="1" w:after="100" w:afterAutospacing="1"/>
              <w:rPr>
                <w:rFonts w:asciiTheme="majorBidi" w:eastAsia="Times New Roman" w:hAnsiTheme="majorBidi" w:cstheme="majorBidi"/>
                <w:sz w:val="24"/>
                <w:szCs w:val="24"/>
                <w:lang w:eastAsia="fr-FR"/>
              </w:rPr>
            </w:pPr>
            <w:proofErr w:type="spellStart"/>
            <w:r w:rsidRPr="00214517">
              <w:rPr>
                <w:rFonts w:asciiTheme="majorBidi" w:hAnsiTheme="majorBidi" w:cstheme="majorBidi"/>
                <w:sz w:val="24"/>
                <w:szCs w:val="24"/>
              </w:rPr>
              <w:t>Sélénocystéine</w:t>
            </w:r>
            <w:proofErr w:type="spellEnd"/>
            <w:r w:rsidRPr="00214517">
              <w:rPr>
                <w:rFonts w:asciiTheme="majorBidi" w:hAnsiTheme="majorBidi" w:cstheme="majorBidi"/>
                <w:sz w:val="24"/>
                <w:szCs w:val="24"/>
              </w:rPr>
              <w:t xml:space="preserve"> </w:t>
            </w:r>
          </w:p>
        </w:tc>
        <w:tc>
          <w:tcPr>
            <w:tcW w:w="0" w:type="auto"/>
            <w:vAlign w:val="center"/>
          </w:tcPr>
          <w:p w:rsidR="00883AB6" w:rsidRPr="00214517" w:rsidRDefault="00214517"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hAnsiTheme="majorBidi" w:cstheme="majorBidi"/>
                <w:sz w:val="24"/>
                <w:szCs w:val="24"/>
              </w:rPr>
              <w:t>Sec</w:t>
            </w:r>
          </w:p>
        </w:tc>
        <w:tc>
          <w:tcPr>
            <w:tcW w:w="2010" w:type="dxa"/>
            <w:vAlign w:val="center"/>
          </w:tcPr>
          <w:p w:rsidR="00883AB6" w:rsidRPr="00214517" w:rsidRDefault="00214517" w:rsidP="009E3E1B">
            <w:pPr>
              <w:spacing w:before="100" w:beforeAutospacing="1" w:after="100" w:afterAutospacing="1"/>
              <w:jc w:val="center"/>
              <w:rPr>
                <w:rFonts w:asciiTheme="majorBidi" w:eastAsia="Times New Roman" w:hAnsiTheme="majorBidi" w:cstheme="majorBidi"/>
                <w:sz w:val="24"/>
                <w:szCs w:val="24"/>
                <w:lang w:eastAsia="fr-FR"/>
              </w:rPr>
            </w:pPr>
            <w:r w:rsidRPr="00214517">
              <w:rPr>
                <w:rFonts w:asciiTheme="majorBidi" w:hAnsiTheme="majorBidi" w:cstheme="majorBidi"/>
                <w:sz w:val="24"/>
                <w:szCs w:val="24"/>
              </w:rPr>
              <w:t>U</w:t>
            </w:r>
          </w:p>
        </w:tc>
      </w:tr>
    </w:tbl>
    <w:p w:rsidR="00214517" w:rsidRDefault="00214517" w:rsidP="009E3E1B">
      <w:pPr>
        <w:pStyle w:val="Titre2"/>
        <w:spacing w:line="276" w:lineRule="auto"/>
        <w:rPr>
          <w:color w:val="FF0000"/>
          <w:sz w:val="24"/>
          <w:szCs w:val="24"/>
        </w:rPr>
      </w:pPr>
    </w:p>
    <w:p w:rsidR="00214517" w:rsidRDefault="00214517">
      <w:pPr>
        <w:rPr>
          <w:rFonts w:ascii="Times New Roman" w:eastAsia="Times New Roman" w:hAnsi="Times New Roman" w:cs="Times New Roman"/>
          <w:b/>
          <w:bCs/>
          <w:color w:val="FF0000"/>
          <w:sz w:val="24"/>
          <w:szCs w:val="24"/>
          <w:lang w:eastAsia="fr-FR"/>
        </w:rPr>
      </w:pPr>
      <w:r>
        <w:rPr>
          <w:color w:val="FF0000"/>
          <w:sz w:val="24"/>
          <w:szCs w:val="24"/>
        </w:rPr>
        <w:br w:type="page"/>
      </w:r>
    </w:p>
    <w:p w:rsidR="005153B8" w:rsidRDefault="005153B8" w:rsidP="00F84234">
      <w:pPr>
        <w:pStyle w:val="Titre2"/>
        <w:spacing w:line="276" w:lineRule="auto"/>
        <w:rPr>
          <w:color w:val="FF0000"/>
          <w:sz w:val="24"/>
          <w:szCs w:val="24"/>
        </w:rPr>
      </w:pPr>
      <w:r>
        <w:rPr>
          <w:color w:val="FF0000"/>
          <w:sz w:val="24"/>
          <w:szCs w:val="24"/>
        </w:rPr>
        <w:lastRenderedPageBreak/>
        <w:t xml:space="preserve">6. </w:t>
      </w:r>
      <w:r w:rsidR="00E4144A">
        <w:rPr>
          <w:color w:val="FF0000"/>
          <w:sz w:val="24"/>
          <w:szCs w:val="24"/>
        </w:rPr>
        <w:t>Classes des acides aminés</w:t>
      </w:r>
    </w:p>
    <w:p w:rsidR="00E4144A" w:rsidRDefault="00E4144A" w:rsidP="009E3E1B">
      <w:pPr>
        <w:pStyle w:val="Titre2"/>
        <w:spacing w:line="276" w:lineRule="auto"/>
        <w:rPr>
          <w:color w:val="FF0000"/>
          <w:sz w:val="24"/>
          <w:szCs w:val="24"/>
        </w:rPr>
      </w:pPr>
      <w:r>
        <w:rPr>
          <w:noProof/>
        </w:rPr>
        <w:drawing>
          <wp:inline distT="0" distB="0" distL="0" distR="0" wp14:anchorId="10C1C993" wp14:editId="755EC951">
            <wp:extent cx="6228678" cy="7433534"/>
            <wp:effectExtent l="0" t="0" r="1270" b="0"/>
            <wp:docPr id="47" name="Image 47" descr="Les acides aminés - Médecine Intégr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es acides aminés - Médecine Intégré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34058" cy="7439955"/>
                    </a:xfrm>
                    <a:prstGeom prst="rect">
                      <a:avLst/>
                    </a:prstGeom>
                    <a:noFill/>
                    <a:ln>
                      <a:noFill/>
                    </a:ln>
                  </pic:spPr>
                </pic:pic>
              </a:graphicData>
            </a:graphic>
          </wp:inline>
        </w:drawing>
      </w:r>
    </w:p>
    <w:p w:rsidR="00184C69" w:rsidRPr="00184C69" w:rsidRDefault="00184C69" w:rsidP="009E3E1B">
      <w:pPr>
        <w:pStyle w:val="Titre2"/>
        <w:spacing w:line="276" w:lineRule="auto"/>
        <w:jc w:val="both"/>
        <w:rPr>
          <w:rFonts w:asciiTheme="majorBidi" w:hAnsiTheme="majorBidi" w:cstheme="majorBidi"/>
          <w:b w:val="0"/>
          <w:bCs w:val="0"/>
          <w:color w:val="FF0000"/>
          <w:sz w:val="22"/>
          <w:szCs w:val="22"/>
        </w:rPr>
      </w:pPr>
      <w:r w:rsidRPr="00184C69">
        <w:rPr>
          <w:rFonts w:asciiTheme="majorBidi" w:hAnsiTheme="majorBidi" w:cstheme="majorBidi"/>
          <w:b w:val="0"/>
          <w:bCs w:val="0"/>
          <w:sz w:val="24"/>
          <w:szCs w:val="24"/>
        </w:rPr>
        <w:t>Le diagram</w:t>
      </w:r>
      <w:r w:rsidR="00F84234">
        <w:rPr>
          <w:rFonts w:asciiTheme="majorBidi" w:hAnsiTheme="majorBidi" w:cstheme="majorBidi"/>
          <w:b w:val="0"/>
          <w:bCs w:val="0"/>
          <w:sz w:val="24"/>
          <w:szCs w:val="24"/>
        </w:rPr>
        <w:t xml:space="preserve">me de </w:t>
      </w:r>
      <w:proofErr w:type="spellStart"/>
      <w:r w:rsidR="00F84234">
        <w:rPr>
          <w:rFonts w:asciiTheme="majorBidi" w:hAnsiTheme="majorBidi" w:cstheme="majorBidi"/>
          <w:b w:val="0"/>
          <w:bCs w:val="0"/>
          <w:sz w:val="24"/>
          <w:szCs w:val="24"/>
        </w:rPr>
        <w:t>Venn</w:t>
      </w:r>
      <w:proofErr w:type="spellEnd"/>
      <w:r w:rsidR="00F84234">
        <w:rPr>
          <w:rFonts w:asciiTheme="majorBidi" w:hAnsiTheme="majorBidi" w:cstheme="majorBidi"/>
          <w:b w:val="0"/>
          <w:bCs w:val="0"/>
          <w:sz w:val="24"/>
          <w:szCs w:val="24"/>
        </w:rPr>
        <w:t>, présenté en Figure 5</w:t>
      </w:r>
      <w:r w:rsidRPr="00184C69">
        <w:rPr>
          <w:rFonts w:asciiTheme="majorBidi" w:hAnsiTheme="majorBidi" w:cstheme="majorBidi"/>
          <w:b w:val="0"/>
          <w:bCs w:val="0"/>
          <w:sz w:val="24"/>
          <w:szCs w:val="24"/>
        </w:rPr>
        <w:t xml:space="preserve">, propose une classification des acides aminés en fonction de leur </w:t>
      </w:r>
      <w:r w:rsidRPr="00184C69">
        <w:rPr>
          <w:rFonts w:asciiTheme="majorBidi" w:hAnsiTheme="majorBidi" w:cstheme="majorBidi"/>
          <w:b w:val="0"/>
          <w:bCs w:val="0"/>
          <w:sz w:val="24"/>
          <w:szCs w:val="24"/>
          <w:u w:val="single"/>
        </w:rPr>
        <w:t>hydrophobicité</w:t>
      </w:r>
      <w:r w:rsidRPr="00184C69">
        <w:rPr>
          <w:rFonts w:asciiTheme="majorBidi" w:hAnsiTheme="majorBidi" w:cstheme="majorBidi"/>
          <w:b w:val="0"/>
          <w:bCs w:val="0"/>
          <w:sz w:val="24"/>
          <w:szCs w:val="24"/>
        </w:rPr>
        <w:t xml:space="preserve">, leur </w:t>
      </w:r>
      <w:proofErr w:type="spellStart"/>
      <w:r w:rsidRPr="00184C69">
        <w:rPr>
          <w:rFonts w:asciiTheme="majorBidi" w:hAnsiTheme="majorBidi" w:cstheme="majorBidi"/>
          <w:b w:val="0"/>
          <w:bCs w:val="0"/>
          <w:sz w:val="24"/>
          <w:szCs w:val="24"/>
          <w:u w:val="single"/>
        </w:rPr>
        <w:t>hydrophilie</w:t>
      </w:r>
      <w:proofErr w:type="spellEnd"/>
      <w:r>
        <w:rPr>
          <w:rFonts w:asciiTheme="majorBidi" w:hAnsiTheme="majorBidi" w:cstheme="majorBidi"/>
          <w:b w:val="0"/>
          <w:bCs w:val="0"/>
          <w:sz w:val="24"/>
          <w:szCs w:val="24"/>
          <w:u w:val="single"/>
        </w:rPr>
        <w:t>,</w:t>
      </w:r>
      <w:r w:rsidRPr="00184C69">
        <w:rPr>
          <w:rFonts w:asciiTheme="majorBidi" w:hAnsiTheme="majorBidi" w:cstheme="majorBidi"/>
          <w:b w:val="0"/>
          <w:bCs w:val="0"/>
          <w:sz w:val="24"/>
          <w:szCs w:val="24"/>
        </w:rPr>
        <w:t xml:space="preserve"> leur caractère </w:t>
      </w:r>
      <w:r w:rsidRPr="00184C69">
        <w:rPr>
          <w:rFonts w:asciiTheme="majorBidi" w:hAnsiTheme="majorBidi" w:cstheme="majorBidi"/>
          <w:b w:val="0"/>
          <w:bCs w:val="0"/>
          <w:sz w:val="24"/>
          <w:szCs w:val="24"/>
          <w:u w:val="single"/>
        </w:rPr>
        <w:t>acide</w:t>
      </w:r>
      <w:r w:rsidRPr="00184C69">
        <w:rPr>
          <w:rFonts w:asciiTheme="majorBidi" w:hAnsiTheme="majorBidi" w:cstheme="majorBidi"/>
          <w:b w:val="0"/>
          <w:bCs w:val="0"/>
          <w:sz w:val="24"/>
          <w:szCs w:val="24"/>
        </w:rPr>
        <w:t xml:space="preserve"> ou </w:t>
      </w:r>
      <w:r w:rsidRPr="00184C69">
        <w:rPr>
          <w:rFonts w:asciiTheme="majorBidi" w:hAnsiTheme="majorBidi" w:cstheme="majorBidi"/>
          <w:b w:val="0"/>
          <w:bCs w:val="0"/>
          <w:sz w:val="24"/>
          <w:szCs w:val="24"/>
          <w:u w:val="single"/>
        </w:rPr>
        <w:t>basique</w:t>
      </w:r>
      <w:r>
        <w:rPr>
          <w:rFonts w:asciiTheme="majorBidi" w:hAnsiTheme="majorBidi" w:cstheme="majorBidi"/>
          <w:b w:val="0"/>
          <w:bCs w:val="0"/>
          <w:sz w:val="24"/>
          <w:szCs w:val="24"/>
        </w:rPr>
        <w:t>,  leur</w:t>
      </w:r>
      <w:r w:rsidRPr="00184C69">
        <w:rPr>
          <w:rFonts w:asciiTheme="majorBidi" w:hAnsiTheme="majorBidi" w:cstheme="majorBidi"/>
          <w:b w:val="0"/>
          <w:bCs w:val="0"/>
          <w:sz w:val="24"/>
          <w:szCs w:val="24"/>
          <w:u w:val="single"/>
        </w:rPr>
        <w:t xml:space="preserve"> taille</w:t>
      </w:r>
      <w:r>
        <w:rPr>
          <w:rFonts w:asciiTheme="majorBidi" w:hAnsiTheme="majorBidi" w:cstheme="majorBidi"/>
          <w:b w:val="0"/>
          <w:bCs w:val="0"/>
          <w:sz w:val="24"/>
          <w:szCs w:val="24"/>
        </w:rPr>
        <w:t xml:space="preserve"> et leur </w:t>
      </w:r>
      <w:r w:rsidRPr="00184C69">
        <w:rPr>
          <w:rFonts w:asciiTheme="majorBidi" w:hAnsiTheme="majorBidi" w:cstheme="majorBidi"/>
          <w:b w:val="0"/>
          <w:bCs w:val="0"/>
          <w:sz w:val="24"/>
          <w:szCs w:val="24"/>
          <w:u w:val="single"/>
        </w:rPr>
        <w:t>polarité</w:t>
      </w:r>
      <w:r w:rsidRPr="00184C69">
        <w:rPr>
          <w:rFonts w:asciiTheme="majorBidi" w:hAnsiTheme="majorBidi" w:cstheme="majorBidi"/>
          <w:b w:val="0"/>
          <w:bCs w:val="0"/>
          <w:sz w:val="24"/>
          <w:szCs w:val="24"/>
        </w:rPr>
        <w:t>.</w:t>
      </w:r>
      <w:r>
        <w:rPr>
          <w:rFonts w:asciiTheme="majorBidi" w:hAnsiTheme="majorBidi" w:cstheme="majorBidi"/>
          <w:b w:val="0"/>
          <w:bCs w:val="0"/>
          <w:sz w:val="24"/>
          <w:szCs w:val="24"/>
        </w:rPr>
        <w:t xml:space="preserve"> </w:t>
      </w:r>
    </w:p>
    <w:p w:rsidR="005153B8" w:rsidRDefault="003A5E51" w:rsidP="009E3E1B">
      <w:pPr>
        <w:pStyle w:val="Titre2"/>
        <w:spacing w:line="276" w:lineRule="auto"/>
        <w:rPr>
          <w:color w:val="FF0000"/>
          <w:sz w:val="24"/>
          <w:szCs w:val="24"/>
        </w:rPr>
      </w:pPr>
      <w:r>
        <w:rPr>
          <w:noProof/>
        </w:rPr>
        <w:lastRenderedPageBreak/>
        <w:drawing>
          <wp:inline distT="0" distB="0" distL="0" distR="0" wp14:anchorId="505E1C1D" wp14:editId="45696FC2">
            <wp:extent cx="6210300" cy="5578130"/>
            <wp:effectExtent l="0" t="0" r="0" b="3810"/>
            <wp:docPr id="52" name="Image 52" descr="acides aminés, classification par radical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acides aminés, classification par radical 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10300" cy="5578130"/>
                    </a:xfrm>
                    <a:prstGeom prst="rect">
                      <a:avLst/>
                    </a:prstGeom>
                    <a:noFill/>
                    <a:ln>
                      <a:noFill/>
                    </a:ln>
                  </pic:spPr>
                </pic:pic>
              </a:graphicData>
            </a:graphic>
          </wp:inline>
        </w:drawing>
      </w:r>
    </w:p>
    <w:p w:rsidR="005153B8" w:rsidRPr="00F84234" w:rsidRDefault="00F84234" w:rsidP="009E3E1B">
      <w:pPr>
        <w:pStyle w:val="Titre2"/>
        <w:spacing w:line="276" w:lineRule="auto"/>
        <w:jc w:val="center"/>
        <w:rPr>
          <w:rFonts w:asciiTheme="majorBidi" w:hAnsiTheme="majorBidi" w:cstheme="majorBidi"/>
          <w:color w:val="FF0000"/>
          <w:sz w:val="22"/>
          <w:szCs w:val="22"/>
        </w:rPr>
      </w:pPr>
      <w:r w:rsidRPr="00F84234">
        <w:rPr>
          <w:rFonts w:asciiTheme="majorBidi" w:hAnsiTheme="majorBidi" w:cstheme="majorBidi"/>
          <w:sz w:val="24"/>
          <w:szCs w:val="24"/>
        </w:rPr>
        <w:t>Figure 5</w:t>
      </w:r>
      <w:r w:rsidR="00184C69" w:rsidRPr="00F84234">
        <w:rPr>
          <w:rFonts w:asciiTheme="majorBidi" w:hAnsiTheme="majorBidi" w:cstheme="majorBidi"/>
          <w:sz w:val="24"/>
          <w:szCs w:val="24"/>
        </w:rPr>
        <w:t xml:space="preserve">. </w:t>
      </w:r>
      <w:r w:rsidR="00184C69" w:rsidRPr="00F84234">
        <w:rPr>
          <w:rFonts w:asciiTheme="majorBidi" w:hAnsiTheme="majorBidi" w:cstheme="majorBidi"/>
          <w:b w:val="0"/>
          <w:bCs w:val="0"/>
          <w:sz w:val="24"/>
          <w:szCs w:val="24"/>
        </w:rPr>
        <w:t xml:space="preserve">Diagramme de </w:t>
      </w:r>
      <w:proofErr w:type="spellStart"/>
      <w:r w:rsidR="00184C69" w:rsidRPr="00F84234">
        <w:rPr>
          <w:rFonts w:asciiTheme="majorBidi" w:hAnsiTheme="majorBidi" w:cstheme="majorBidi"/>
          <w:b w:val="0"/>
          <w:bCs w:val="0"/>
          <w:sz w:val="24"/>
          <w:szCs w:val="24"/>
        </w:rPr>
        <w:t>Venn</w:t>
      </w:r>
      <w:proofErr w:type="spellEnd"/>
      <w:r w:rsidR="00184C69" w:rsidRPr="00F84234">
        <w:rPr>
          <w:rFonts w:asciiTheme="majorBidi" w:hAnsiTheme="majorBidi" w:cstheme="majorBidi"/>
          <w:b w:val="0"/>
          <w:bCs w:val="0"/>
          <w:sz w:val="24"/>
          <w:szCs w:val="24"/>
        </w:rPr>
        <w:t xml:space="preserve"> regroupant les acides aminés en fonction de leurs propriétés physico-chimiques.</w:t>
      </w:r>
      <w:r w:rsidR="00184C69" w:rsidRPr="00F84234">
        <w:rPr>
          <w:rFonts w:asciiTheme="majorBidi" w:hAnsiTheme="majorBidi" w:cstheme="majorBidi"/>
          <w:color w:val="FF0000"/>
          <w:sz w:val="22"/>
          <w:szCs w:val="22"/>
        </w:rPr>
        <w:t xml:space="preserve"> </w:t>
      </w:r>
    </w:p>
    <w:p w:rsidR="00883AB6" w:rsidRPr="006F2FDF" w:rsidRDefault="005153B8" w:rsidP="006F2FDF">
      <w:pPr>
        <w:pStyle w:val="Titre2"/>
        <w:spacing w:line="276" w:lineRule="auto"/>
        <w:rPr>
          <w:rFonts w:asciiTheme="majorBidi" w:hAnsiTheme="majorBidi" w:cstheme="majorBidi"/>
          <w:color w:val="FF0000"/>
          <w:sz w:val="24"/>
          <w:szCs w:val="24"/>
        </w:rPr>
      </w:pPr>
      <w:r w:rsidRPr="006F2FDF">
        <w:rPr>
          <w:rFonts w:asciiTheme="majorBidi" w:hAnsiTheme="majorBidi" w:cstheme="majorBidi"/>
          <w:color w:val="FF0000"/>
          <w:sz w:val="24"/>
          <w:szCs w:val="24"/>
        </w:rPr>
        <w:t>7</w:t>
      </w:r>
      <w:r w:rsidR="00883AB6" w:rsidRPr="006F2FDF">
        <w:rPr>
          <w:rFonts w:asciiTheme="majorBidi" w:hAnsiTheme="majorBidi" w:cstheme="majorBidi"/>
          <w:color w:val="FF0000"/>
          <w:sz w:val="24"/>
          <w:szCs w:val="24"/>
        </w:rPr>
        <w:t>. Propriétés générales des acides aminés</w:t>
      </w:r>
    </w:p>
    <w:p w:rsidR="00883AB6" w:rsidRPr="006F2FDF" w:rsidRDefault="00883AB6" w:rsidP="006F2FDF">
      <w:pPr>
        <w:pStyle w:val="Titre3"/>
        <w:numPr>
          <w:ilvl w:val="0"/>
          <w:numId w:val="17"/>
        </w:numPr>
        <w:rPr>
          <w:rFonts w:asciiTheme="majorBidi" w:hAnsiTheme="majorBidi"/>
          <w:sz w:val="24"/>
          <w:szCs w:val="24"/>
        </w:rPr>
      </w:pPr>
      <w:r w:rsidRPr="006F2FDF">
        <w:rPr>
          <w:rStyle w:val="mw-headline"/>
          <w:rFonts w:asciiTheme="majorBidi" w:hAnsiTheme="majorBidi"/>
          <w:sz w:val="24"/>
          <w:szCs w:val="24"/>
        </w:rPr>
        <w:t>Solubilité</w:t>
      </w:r>
    </w:p>
    <w:p w:rsidR="00883AB6" w:rsidRPr="006F2FDF" w:rsidRDefault="00883AB6" w:rsidP="006F2FDF">
      <w:pPr>
        <w:pStyle w:val="NormalWeb"/>
        <w:spacing w:line="276" w:lineRule="auto"/>
        <w:ind w:firstLine="360"/>
        <w:jc w:val="both"/>
        <w:rPr>
          <w:rFonts w:asciiTheme="majorBidi" w:hAnsiTheme="majorBidi" w:cstheme="majorBidi"/>
        </w:rPr>
      </w:pPr>
      <w:r w:rsidRPr="006F2FDF">
        <w:rPr>
          <w:rFonts w:asciiTheme="majorBidi" w:hAnsiTheme="majorBidi" w:cstheme="majorBidi"/>
        </w:rPr>
        <w:t xml:space="preserve">La plupart des acides aminés subissent facilement la </w:t>
      </w:r>
      <w:r w:rsidRPr="006F2FDF">
        <w:rPr>
          <w:rFonts w:asciiTheme="majorBidi" w:hAnsiTheme="majorBidi" w:cstheme="majorBidi"/>
          <w:b/>
          <w:bCs/>
        </w:rPr>
        <w:t>solvatation</w:t>
      </w:r>
      <w:r w:rsidRPr="006F2FDF">
        <w:rPr>
          <w:rFonts w:asciiTheme="majorBidi" w:hAnsiTheme="majorBidi" w:cstheme="majorBidi"/>
        </w:rPr>
        <w:t xml:space="preserve"> par les solvants polaires tels que l'</w:t>
      </w:r>
      <w:hyperlink r:id="rId52" w:history="1">
        <w:r w:rsidRPr="006F2FDF">
          <w:rPr>
            <w:rStyle w:val="Lienhypertexte"/>
            <w:rFonts w:asciiTheme="majorBidi" w:eastAsiaTheme="majorEastAsia" w:hAnsiTheme="majorBidi" w:cstheme="majorBidi"/>
            <w:color w:val="auto"/>
          </w:rPr>
          <w:t>eau</w:t>
        </w:r>
      </w:hyperlink>
      <w:r w:rsidRPr="006F2FDF">
        <w:rPr>
          <w:rFonts w:asciiTheme="majorBidi" w:hAnsiTheme="majorBidi" w:cstheme="majorBidi"/>
        </w:rPr>
        <w:t xml:space="preserve">, ou l'alcool (particulièrement proline et </w:t>
      </w:r>
      <w:proofErr w:type="spellStart"/>
      <w:r w:rsidRPr="006F2FDF">
        <w:rPr>
          <w:rFonts w:asciiTheme="majorBidi" w:hAnsiTheme="majorBidi" w:cstheme="majorBidi"/>
        </w:rPr>
        <w:t>hydroxyproline</w:t>
      </w:r>
      <w:proofErr w:type="spellEnd"/>
      <w:r w:rsidRPr="006F2FDF">
        <w:rPr>
          <w:rFonts w:asciiTheme="majorBidi" w:hAnsiTheme="majorBidi" w:cstheme="majorBidi"/>
        </w:rPr>
        <w:t xml:space="preserve">) dans lesquels ils sont solubles. D'autre part, les acides α-aminés sont solubles, mais à moindre </w:t>
      </w:r>
      <w:hyperlink r:id="rId53" w:history="1">
        <w:r w:rsidRPr="006F2FDF">
          <w:rPr>
            <w:rStyle w:val="Lienhypertexte"/>
            <w:rFonts w:asciiTheme="majorBidi" w:eastAsiaTheme="majorEastAsia" w:hAnsiTheme="majorBidi" w:cstheme="majorBidi"/>
            <w:color w:val="auto"/>
          </w:rPr>
          <w:t>degré</w:t>
        </w:r>
      </w:hyperlink>
      <w:r w:rsidRPr="006F2FDF">
        <w:rPr>
          <w:rFonts w:asciiTheme="majorBidi" w:hAnsiTheme="majorBidi" w:cstheme="majorBidi"/>
        </w:rPr>
        <w:t xml:space="preserve"> dans les solvants non polaires. Il est important de retenir que cette solubilité est largement dépendante des propriétés de </w:t>
      </w:r>
      <w:r w:rsidRPr="006F2FDF">
        <w:rPr>
          <w:rFonts w:asciiTheme="majorBidi" w:hAnsiTheme="majorBidi" w:cstheme="majorBidi"/>
          <w:b/>
          <w:bCs/>
        </w:rPr>
        <w:t>la chaîne latérale</w:t>
      </w:r>
      <w:r w:rsidRPr="006F2FDF">
        <w:rPr>
          <w:rFonts w:asciiTheme="majorBidi" w:hAnsiTheme="majorBidi" w:cstheme="majorBidi"/>
        </w:rPr>
        <w:t xml:space="preserve">: la solubilité diminue avec le </w:t>
      </w:r>
      <w:hyperlink r:id="rId54" w:history="1">
        <w:r w:rsidRPr="006F2FDF">
          <w:rPr>
            <w:rStyle w:val="Lienhypertexte"/>
            <w:rFonts w:asciiTheme="majorBidi" w:eastAsiaTheme="majorEastAsia" w:hAnsiTheme="majorBidi" w:cstheme="majorBidi"/>
            <w:color w:val="auto"/>
          </w:rPr>
          <w:t>nombre</w:t>
        </w:r>
      </w:hyperlink>
      <w:r w:rsidRPr="006F2FDF">
        <w:rPr>
          <w:rFonts w:asciiTheme="majorBidi" w:hAnsiTheme="majorBidi" w:cstheme="majorBidi"/>
        </w:rPr>
        <w:t xml:space="preserve"> d'atomes de </w:t>
      </w:r>
      <w:hyperlink r:id="rId55" w:history="1">
        <w:r w:rsidRPr="006F2FDF">
          <w:rPr>
            <w:rStyle w:val="Lienhypertexte"/>
            <w:rFonts w:asciiTheme="majorBidi" w:eastAsiaTheme="majorEastAsia" w:hAnsiTheme="majorBidi" w:cstheme="majorBidi"/>
            <w:color w:val="auto"/>
          </w:rPr>
          <w:t>carbone</w:t>
        </w:r>
      </w:hyperlink>
      <w:r w:rsidRPr="006F2FDF">
        <w:rPr>
          <w:rFonts w:asciiTheme="majorBidi" w:hAnsiTheme="majorBidi" w:cstheme="majorBidi"/>
        </w:rPr>
        <w:t xml:space="preserve"> du radical, mais inversement augmente si ce radical R est porteur de fonctions polaires (NH</w:t>
      </w:r>
      <w:r w:rsidRPr="006F2FDF">
        <w:rPr>
          <w:rFonts w:asciiTheme="majorBidi" w:hAnsiTheme="majorBidi" w:cstheme="majorBidi"/>
          <w:vertAlign w:val="subscript"/>
        </w:rPr>
        <w:t>2</w:t>
      </w:r>
      <w:r w:rsidRPr="006F2FDF">
        <w:rPr>
          <w:rFonts w:asciiTheme="majorBidi" w:hAnsiTheme="majorBidi" w:cstheme="majorBidi"/>
        </w:rPr>
        <w:t xml:space="preserve">, COOH) ou hydrophiles (OH). </w:t>
      </w:r>
    </w:p>
    <w:p w:rsidR="00883AB6" w:rsidRPr="006F2FDF" w:rsidRDefault="00883AB6" w:rsidP="006F2FDF">
      <w:pPr>
        <w:pStyle w:val="Titre3"/>
        <w:numPr>
          <w:ilvl w:val="0"/>
          <w:numId w:val="17"/>
        </w:numPr>
        <w:rPr>
          <w:rFonts w:asciiTheme="majorBidi" w:hAnsiTheme="majorBidi"/>
          <w:sz w:val="24"/>
          <w:szCs w:val="24"/>
        </w:rPr>
      </w:pPr>
      <w:r w:rsidRPr="006F2FDF">
        <w:rPr>
          <w:rStyle w:val="mw-headline"/>
          <w:rFonts w:asciiTheme="majorBidi" w:hAnsiTheme="majorBidi"/>
          <w:sz w:val="24"/>
          <w:szCs w:val="24"/>
        </w:rPr>
        <w:lastRenderedPageBreak/>
        <w:t>Propriétés ioniques</w:t>
      </w:r>
    </w:p>
    <w:p w:rsidR="00883AB6" w:rsidRPr="006F2FDF" w:rsidRDefault="00883AB6" w:rsidP="006F2FDF">
      <w:pPr>
        <w:pStyle w:val="NormalWeb"/>
        <w:spacing w:line="276" w:lineRule="auto"/>
        <w:ind w:firstLine="360"/>
        <w:jc w:val="both"/>
        <w:rPr>
          <w:rFonts w:asciiTheme="majorBidi" w:hAnsiTheme="majorBidi" w:cstheme="majorBidi"/>
        </w:rPr>
      </w:pPr>
      <w:r w:rsidRPr="006F2FDF">
        <w:rPr>
          <w:rFonts w:asciiTheme="majorBidi" w:hAnsiTheme="majorBidi" w:cstheme="majorBidi"/>
        </w:rPr>
        <w:t xml:space="preserve">Les acides aminés contiennent un groupement </w:t>
      </w:r>
      <w:hyperlink r:id="rId56" w:history="1">
        <w:r w:rsidRPr="006F2FDF">
          <w:rPr>
            <w:rStyle w:val="Lienhypertexte"/>
            <w:rFonts w:asciiTheme="majorBidi" w:eastAsiaTheme="majorEastAsia" w:hAnsiTheme="majorBidi" w:cstheme="majorBidi"/>
            <w:color w:val="auto"/>
          </w:rPr>
          <w:t>carboxyle</w:t>
        </w:r>
      </w:hyperlink>
      <w:r w:rsidRPr="006F2FDF">
        <w:rPr>
          <w:rFonts w:asciiTheme="majorBidi" w:hAnsiTheme="majorBidi" w:cstheme="majorBidi"/>
        </w:rPr>
        <w:t xml:space="preserve"> (–COOH) </w:t>
      </w:r>
      <w:hyperlink r:id="rId57" w:history="1">
        <w:r w:rsidRPr="006F2FDF">
          <w:rPr>
            <w:rStyle w:val="Lienhypertexte"/>
            <w:rFonts w:asciiTheme="majorBidi" w:eastAsiaTheme="majorEastAsia" w:hAnsiTheme="majorBidi" w:cstheme="majorBidi"/>
            <w:color w:val="auto"/>
          </w:rPr>
          <w:t>acide</w:t>
        </w:r>
      </w:hyperlink>
      <w:r w:rsidRPr="006F2FDF">
        <w:rPr>
          <w:rFonts w:asciiTheme="majorBidi" w:hAnsiTheme="majorBidi" w:cstheme="majorBidi"/>
        </w:rPr>
        <w:t xml:space="preserve"> et un groupement </w:t>
      </w:r>
      <w:proofErr w:type="spellStart"/>
      <w:r w:rsidRPr="006F2FDF">
        <w:rPr>
          <w:rFonts w:asciiTheme="majorBidi" w:hAnsiTheme="majorBidi" w:cstheme="majorBidi"/>
        </w:rPr>
        <w:t>amino</w:t>
      </w:r>
      <w:proofErr w:type="spellEnd"/>
      <w:r w:rsidRPr="006F2FDF">
        <w:rPr>
          <w:rFonts w:asciiTheme="majorBidi" w:hAnsiTheme="majorBidi" w:cstheme="majorBidi"/>
        </w:rPr>
        <w:t xml:space="preserve"> (-NH</w:t>
      </w:r>
      <w:r w:rsidRPr="006F2FDF">
        <w:rPr>
          <w:rFonts w:asciiTheme="majorBidi" w:hAnsiTheme="majorBidi" w:cstheme="majorBidi"/>
          <w:vertAlign w:val="subscript"/>
        </w:rPr>
        <w:t>2</w:t>
      </w:r>
      <w:r w:rsidRPr="006F2FDF">
        <w:rPr>
          <w:rFonts w:asciiTheme="majorBidi" w:hAnsiTheme="majorBidi" w:cstheme="majorBidi"/>
        </w:rPr>
        <w:t>) basique. En solution, ces groupements existent sous deux formes, l'une chargée, l'autre neutre:</w:t>
      </w:r>
    </w:p>
    <w:p w:rsidR="00883AB6" w:rsidRPr="006F2FDF" w:rsidRDefault="00883AB6" w:rsidP="006F2FDF">
      <w:pPr>
        <w:pStyle w:val="NormalWeb"/>
        <w:spacing w:line="276" w:lineRule="auto"/>
        <w:jc w:val="both"/>
        <w:rPr>
          <w:rFonts w:asciiTheme="majorBidi" w:hAnsiTheme="majorBidi" w:cstheme="majorBidi"/>
        </w:rPr>
      </w:pPr>
      <w:r w:rsidRPr="006F2FDF">
        <w:rPr>
          <w:rFonts w:asciiTheme="majorBidi" w:hAnsiTheme="majorBidi" w:cstheme="majorBidi"/>
        </w:rPr>
        <w:object w:dxaOrig="3810" w:dyaOrig="826">
          <v:shape id="_x0000_i1042" type="#_x0000_t75" style="width:189.75pt;height:40.65pt" o:ole="">
            <v:imagedata r:id="rId58" o:title=""/>
          </v:shape>
          <o:OLEObject Type="Embed" ProgID="ChemDraw.Document.6.0" ShapeID="_x0000_i1042" DrawAspect="Content" ObjectID="_1697264049" r:id="rId59"/>
        </w:object>
      </w:r>
    </w:p>
    <w:p w:rsidR="00883AB6" w:rsidRPr="006F2FDF" w:rsidRDefault="00883AB6" w:rsidP="006F2FDF">
      <w:pPr>
        <w:pStyle w:val="NormalWeb"/>
        <w:spacing w:line="276" w:lineRule="auto"/>
        <w:jc w:val="both"/>
        <w:rPr>
          <w:rFonts w:asciiTheme="majorBidi" w:hAnsiTheme="majorBidi" w:cstheme="majorBidi"/>
        </w:rPr>
      </w:pPr>
      <w:r w:rsidRPr="006F2FDF">
        <w:rPr>
          <w:rFonts w:asciiTheme="majorBidi" w:hAnsiTheme="majorBidi" w:cstheme="majorBidi"/>
        </w:rPr>
        <w:t xml:space="preserve">Les acides aminés sont appelés pour cette structure </w:t>
      </w:r>
      <w:proofErr w:type="spellStart"/>
      <w:r w:rsidRPr="006F2FDF">
        <w:rPr>
          <w:rFonts w:asciiTheme="majorBidi" w:hAnsiTheme="majorBidi" w:cstheme="majorBidi"/>
        </w:rPr>
        <w:t>diionique</w:t>
      </w:r>
      <w:proofErr w:type="spellEnd"/>
      <w:r w:rsidRPr="006F2FDF">
        <w:rPr>
          <w:rFonts w:asciiTheme="majorBidi" w:hAnsiTheme="majorBidi" w:cstheme="majorBidi"/>
        </w:rPr>
        <w:t xml:space="preserve"> amphotères. L'</w:t>
      </w:r>
      <w:hyperlink r:id="rId60" w:history="1">
        <w:r w:rsidRPr="006F2FDF">
          <w:rPr>
            <w:rStyle w:val="Lienhypertexte"/>
            <w:rFonts w:asciiTheme="majorBidi" w:eastAsiaTheme="majorEastAsia" w:hAnsiTheme="majorBidi" w:cstheme="majorBidi"/>
            <w:color w:val="auto"/>
          </w:rPr>
          <w:t>ionisation</w:t>
        </w:r>
      </w:hyperlink>
      <w:r w:rsidRPr="006F2FDF">
        <w:rPr>
          <w:rFonts w:asciiTheme="majorBidi" w:hAnsiTheme="majorBidi" w:cstheme="majorBidi"/>
        </w:rPr>
        <w:t xml:space="preserve"> varie avec le pH : les acides aminés existent, en solution aqueuse, sous 3 formes possibles :</w:t>
      </w:r>
    </w:p>
    <w:p w:rsidR="00883AB6" w:rsidRPr="006F2FDF" w:rsidRDefault="00883AB6" w:rsidP="006F2FDF">
      <w:pPr>
        <w:pStyle w:val="NormalWeb"/>
        <w:numPr>
          <w:ilvl w:val="0"/>
          <w:numId w:val="19"/>
        </w:numPr>
        <w:spacing w:line="276" w:lineRule="auto"/>
        <w:jc w:val="both"/>
        <w:rPr>
          <w:rFonts w:asciiTheme="majorBidi" w:hAnsiTheme="majorBidi" w:cstheme="majorBidi"/>
        </w:rPr>
      </w:pPr>
      <w:r w:rsidRPr="006F2FDF">
        <w:rPr>
          <w:rFonts w:asciiTheme="majorBidi" w:hAnsiTheme="majorBidi" w:cstheme="majorBidi"/>
        </w:rPr>
        <w:t>En milieu acide (pH&lt;</w:t>
      </w:r>
      <w:proofErr w:type="spellStart"/>
      <w:r w:rsidRPr="006F2FDF">
        <w:rPr>
          <w:rFonts w:asciiTheme="majorBidi" w:hAnsiTheme="majorBidi" w:cstheme="majorBidi"/>
        </w:rPr>
        <w:t>pHi</w:t>
      </w:r>
      <w:proofErr w:type="spellEnd"/>
      <w:r w:rsidRPr="006F2FDF">
        <w:rPr>
          <w:rFonts w:asciiTheme="majorBidi" w:hAnsiTheme="majorBidi" w:cstheme="majorBidi"/>
        </w:rPr>
        <w:t xml:space="preserve">): La fonction amine s'ionise en capant un </w:t>
      </w:r>
      <w:hyperlink r:id="rId61" w:history="1">
        <w:r w:rsidRPr="006F2FDF">
          <w:rPr>
            <w:rStyle w:val="Lienhypertexte"/>
            <w:rFonts w:asciiTheme="majorBidi" w:eastAsiaTheme="majorEastAsia" w:hAnsiTheme="majorBidi" w:cstheme="majorBidi"/>
            <w:color w:val="auto"/>
          </w:rPr>
          <w:t>proton</w:t>
        </w:r>
      </w:hyperlink>
      <w:r w:rsidRPr="006F2FDF">
        <w:rPr>
          <w:rFonts w:asciiTheme="majorBidi" w:hAnsiTheme="majorBidi" w:cstheme="majorBidi"/>
        </w:rPr>
        <w:t>, la dissociation du groupement COOH est bloquée. L'</w:t>
      </w:r>
      <w:hyperlink r:id="rId62" w:history="1">
        <w:r w:rsidRPr="006F2FDF">
          <w:rPr>
            <w:rStyle w:val="Lienhypertexte"/>
            <w:rFonts w:asciiTheme="majorBidi" w:eastAsiaTheme="majorEastAsia" w:hAnsiTheme="majorBidi" w:cstheme="majorBidi"/>
            <w:color w:val="auto"/>
          </w:rPr>
          <w:t>acide aminé</w:t>
        </w:r>
      </w:hyperlink>
      <w:r w:rsidRPr="006F2FDF">
        <w:rPr>
          <w:rFonts w:asciiTheme="majorBidi" w:hAnsiTheme="majorBidi" w:cstheme="majorBidi"/>
        </w:rPr>
        <w:t xml:space="preserve"> se trouve sous forme de </w:t>
      </w:r>
      <w:r w:rsidRPr="006F2FDF">
        <w:rPr>
          <w:rFonts w:asciiTheme="majorBidi" w:hAnsiTheme="majorBidi" w:cstheme="majorBidi"/>
          <w:b/>
          <w:bCs/>
        </w:rPr>
        <w:t>cation</w:t>
      </w:r>
      <w:r w:rsidRPr="006F2FDF">
        <w:rPr>
          <w:rFonts w:asciiTheme="majorBidi" w:hAnsiTheme="majorBidi" w:cstheme="majorBidi"/>
        </w:rPr>
        <w:t>.</w:t>
      </w:r>
    </w:p>
    <w:p w:rsidR="00883AB6" w:rsidRPr="006F2FDF" w:rsidRDefault="00883AB6" w:rsidP="006F2FDF">
      <w:pPr>
        <w:pStyle w:val="NormalWeb"/>
        <w:numPr>
          <w:ilvl w:val="0"/>
          <w:numId w:val="19"/>
        </w:numPr>
        <w:spacing w:line="276" w:lineRule="auto"/>
        <w:jc w:val="both"/>
        <w:rPr>
          <w:rFonts w:asciiTheme="majorBidi" w:hAnsiTheme="majorBidi" w:cstheme="majorBidi"/>
        </w:rPr>
      </w:pPr>
      <w:r w:rsidRPr="006F2FDF">
        <w:rPr>
          <w:rFonts w:asciiTheme="majorBidi" w:hAnsiTheme="majorBidi" w:cstheme="majorBidi"/>
        </w:rPr>
        <w:t>En milieu basique (pH&gt;</w:t>
      </w:r>
      <w:proofErr w:type="spellStart"/>
      <w:r w:rsidRPr="006F2FDF">
        <w:rPr>
          <w:rFonts w:asciiTheme="majorBidi" w:hAnsiTheme="majorBidi" w:cstheme="majorBidi"/>
        </w:rPr>
        <w:t>pHi</w:t>
      </w:r>
      <w:proofErr w:type="spellEnd"/>
      <w:r w:rsidRPr="006F2FDF">
        <w:rPr>
          <w:rFonts w:asciiTheme="majorBidi" w:hAnsiTheme="majorBidi" w:cstheme="majorBidi"/>
        </w:rPr>
        <w:t xml:space="preserve">): La fonction acide s'ionise en libérant un </w:t>
      </w:r>
      <w:hyperlink r:id="rId63" w:history="1">
        <w:r w:rsidRPr="006F2FDF">
          <w:rPr>
            <w:rStyle w:val="Lienhypertexte"/>
            <w:rFonts w:asciiTheme="majorBidi" w:eastAsiaTheme="majorEastAsia" w:hAnsiTheme="majorBidi" w:cstheme="majorBidi"/>
            <w:color w:val="auto"/>
          </w:rPr>
          <w:t>proton</w:t>
        </w:r>
      </w:hyperlink>
      <w:r w:rsidRPr="006F2FDF">
        <w:rPr>
          <w:rFonts w:asciiTheme="majorBidi" w:hAnsiTheme="majorBidi" w:cstheme="majorBidi"/>
        </w:rPr>
        <w:t xml:space="preserve">, la base du milieu bloque l'ionisation du groupement </w:t>
      </w:r>
      <w:proofErr w:type="spellStart"/>
      <w:r w:rsidRPr="006F2FDF">
        <w:rPr>
          <w:rFonts w:asciiTheme="majorBidi" w:hAnsiTheme="majorBidi" w:cstheme="majorBidi"/>
        </w:rPr>
        <w:t>amino</w:t>
      </w:r>
      <w:proofErr w:type="spellEnd"/>
      <w:r w:rsidRPr="006F2FDF">
        <w:rPr>
          <w:rFonts w:asciiTheme="majorBidi" w:hAnsiTheme="majorBidi" w:cstheme="majorBidi"/>
        </w:rPr>
        <w:t>. L'</w:t>
      </w:r>
      <w:hyperlink r:id="rId64" w:history="1">
        <w:r w:rsidRPr="006F2FDF">
          <w:rPr>
            <w:rStyle w:val="Lienhypertexte"/>
            <w:rFonts w:asciiTheme="majorBidi" w:eastAsiaTheme="majorEastAsia" w:hAnsiTheme="majorBidi" w:cstheme="majorBidi"/>
            <w:color w:val="auto"/>
          </w:rPr>
          <w:t>acide carboxylique</w:t>
        </w:r>
      </w:hyperlink>
      <w:r w:rsidRPr="006F2FDF">
        <w:rPr>
          <w:rFonts w:asciiTheme="majorBidi" w:hAnsiTheme="majorBidi" w:cstheme="majorBidi"/>
        </w:rPr>
        <w:t xml:space="preserve"> se trouve sous forme d'</w:t>
      </w:r>
      <w:r w:rsidRPr="006F2FDF">
        <w:rPr>
          <w:rFonts w:asciiTheme="majorBidi" w:hAnsiTheme="majorBidi" w:cstheme="majorBidi"/>
          <w:b/>
          <w:bCs/>
        </w:rPr>
        <w:t>anion</w:t>
      </w:r>
      <w:r w:rsidRPr="006F2FDF">
        <w:rPr>
          <w:rFonts w:asciiTheme="majorBidi" w:hAnsiTheme="majorBidi" w:cstheme="majorBidi"/>
        </w:rPr>
        <w:t>.</w:t>
      </w:r>
    </w:p>
    <w:p w:rsidR="00883AB6" w:rsidRPr="006F2FDF" w:rsidRDefault="00883AB6" w:rsidP="006F2FDF">
      <w:pPr>
        <w:pStyle w:val="NormalWeb"/>
        <w:numPr>
          <w:ilvl w:val="0"/>
          <w:numId w:val="19"/>
        </w:numPr>
        <w:spacing w:line="276" w:lineRule="auto"/>
        <w:jc w:val="both"/>
        <w:rPr>
          <w:rFonts w:asciiTheme="majorBidi" w:hAnsiTheme="majorBidi" w:cstheme="majorBidi"/>
        </w:rPr>
      </w:pPr>
      <w:r w:rsidRPr="006F2FDF">
        <w:rPr>
          <w:rFonts w:asciiTheme="majorBidi" w:hAnsiTheme="majorBidi" w:cstheme="majorBidi"/>
        </w:rPr>
        <w:t xml:space="preserve">Le pH pour lequel les 2 dissociations s'effectuent est appelé </w:t>
      </w:r>
      <w:hyperlink r:id="rId65" w:history="1">
        <w:r w:rsidRPr="006F2FDF">
          <w:rPr>
            <w:rStyle w:val="Lienhypertexte"/>
            <w:rFonts w:asciiTheme="majorBidi" w:eastAsiaTheme="majorEastAsia" w:hAnsiTheme="majorBidi" w:cstheme="majorBidi"/>
            <w:color w:val="auto"/>
          </w:rPr>
          <w:t>point</w:t>
        </w:r>
      </w:hyperlink>
      <w:r w:rsidRPr="006F2FDF">
        <w:rPr>
          <w:rFonts w:asciiTheme="majorBidi" w:hAnsiTheme="majorBidi" w:cstheme="majorBidi"/>
        </w:rPr>
        <w:t xml:space="preserve"> isoélectrique: ou </w:t>
      </w:r>
      <w:proofErr w:type="spellStart"/>
      <w:r w:rsidRPr="006F2FDF">
        <w:rPr>
          <w:rFonts w:asciiTheme="majorBidi" w:hAnsiTheme="majorBidi" w:cstheme="majorBidi"/>
        </w:rPr>
        <w:t>pHi</w:t>
      </w:r>
      <w:proofErr w:type="spellEnd"/>
      <w:r w:rsidRPr="006F2FDF">
        <w:rPr>
          <w:rFonts w:asciiTheme="majorBidi" w:hAnsiTheme="majorBidi" w:cstheme="majorBidi"/>
        </w:rPr>
        <w:t xml:space="preserve">. À ce pH, on a un </w:t>
      </w:r>
      <w:hyperlink r:id="rId66" w:history="1">
        <w:r w:rsidRPr="006F2FDF">
          <w:rPr>
            <w:rStyle w:val="Lienhypertexte"/>
            <w:rFonts w:asciiTheme="majorBidi" w:eastAsiaTheme="majorEastAsia" w:hAnsiTheme="majorBidi" w:cstheme="majorBidi"/>
            <w:color w:val="auto"/>
          </w:rPr>
          <w:t>ion</w:t>
        </w:r>
      </w:hyperlink>
      <w:r w:rsidRPr="006F2FDF">
        <w:rPr>
          <w:rFonts w:asciiTheme="majorBidi" w:hAnsiTheme="majorBidi" w:cstheme="majorBidi"/>
        </w:rPr>
        <w:t xml:space="preserve"> dipolaire ou </w:t>
      </w:r>
      <w:proofErr w:type="spellStart"/>
      <w:r w:rsidRPr="006F2FDF">
        <w:rPr>
          <w:rFonts w:asciiTheme="majorBidi" w:hAnsiTheme="majorBidi" w:cstheme="majorBidi"/>
          <w:b/>
          <w:bCs/>
        </w:rPr>
        <w:t>zwitterion</w:t>
      </w:r>
      <w:proofErr w:type="spellEnd"/>
      <w:r w:rsidRPr="006F2FDF">
        <w:rPr>
          <w:rFonts w:asciiTheme="majorBidi" w:hAnsiTheme="majorBidi" w:cstheme="majorBidi"/>
        </w:rPr>
        <w:t xml:space="preserve"> de </w:t>
      </w:r>
      <w:hyperlink r:id="rId67" w:history="1">
        <w:r w:rsidRPr="006F2FDF">
          <w:rPr>
            <w:rStyle w:val="Lienhypertexte"/>
            <w:rFonts w:asciiTheme="majorBidi" w:eastAsiaTheme="majorEastAsia" w:hAnsiTheme="majorBidi" w:cstheme="majorBidi"/>
            <w:color w:val="auto"/>
          </w:rPr>
          <w:t>charge</w:t>
        </w:r>
      </w:hyperlink>
      <w:r w:rsidRPr="006F2FDF">
        <w:rPr>
          <w:rFonts w:asciiTheme="majorBidi" w:hAnsiTheme="majorBidi" w:cstheme="majorBidi"/>
        </w:rPr>
        <w:t xml:space="preserve"> </w:t>
      </w:r>
      <w:hyperlink r:id="rId68" w:history="1">
        <w:r w:rsidRPr="006F2FDF">
          <w:rPr>
            <w:rStyle w:val="Lienhypertexte"/>
            <w:rFonts w:asciiTheme="majorBidi" w:eastAsiaTheme="majorEastAsia" w:hAnsiTheme="majorBidi" w:cstheme="majorBidi"/>
            <w:color w:val="auto"/>
          </w:rPr>
          <w:t>nette</w:t>
        </w:r>
      </w:hyperlink>
      <w:r w:rsidRPr="006F2FDF">
        <w:rPr>
          <w:rFonts w:asciiTheme="majorBidi" w:hAnsiTheme="majorBidi" w:cstheme="majorBidi"/>
        </w:rPr>
        <w:t xml:space="preserve"> nulle, donc ne migrant pas dans un </w:t>
      </w:r>
      <w:hyperlink r:id="rId69" w:history="1">
        <w:r w:rsidRPr="006F2FDF">
          <w:rPr>
            <w:rStyle w:val="Lienhypertexte"/>
            <w:rFonts w:asciiTheme="majorBidi" w:eastAsiaTheme="majorEastAsia" w:hAnsiTheme="majorBidi" w:cstheme="majorBidi"/>
            <w:color w:val="auto"/>
          </w:rPr>
          <w:t>champ électrique</w:t>
        </w:r>
      </w:hyperlink>
      <w:r w:rsidRPr="006F2FDF">
        <w:rPr>
          <w:rFonts w:asciiTheme="majorBidi" w:hAnsiTheme="majorBidi" w:cstheme="majorBidi"/>
        </w:rPr>
        <w:t>.</w:t>
      </w:r>
    </w:p>
    <w:p w:rsidR="00883AB6" w:rsidRPr="006F2FDF" w:rsidRDefault="00883AB6" w:rsidP="006F2FDF">
      <w:pPr>
        <w:pStyle w:val="NormalWeb"/>
        <w:spacing w:line="276" w:lineRule="auto"/>
        <w:ind w:left="720"/>
        <w:rPr>
          <w:rFonts w:asciiTheme="majorBidi" w:hAnsiTheme="majorBidi" w:cstheme="majorBidi"/>
        </w:rPr>
      </w:pPr>
      <w:r w:rsidRPr="006F2FDF">
        <w:rPr>
          <w:rFonts w:asciiTheme="majorBidi" w:hAnsiTheme="majorBidi" w:cstheme="majorBidi"/>
        </w:rPr>
        <w:object w:dxaOrig="8120" w:dyaOrig="1928">
          <v:shape id="_x0000_i1043" type="#_x0000_t75" style="width:405.75pt;height:96.55pt" o:ole="">
            <v:imagedata r:id="rId70" o:title=""/>
          </v:shape>
          <o:OLEObject Type="Embed" ProgID="ChemDraw.Document.6.0" ShapeID="_x0000_i1043" DrawAspect="Content" ObjectID="_1697264050" r:id="rId71"/>
        </w:object>
      </w:r>
    </w:p>
    <w:p w:rsidR="00883AB6" w:rsidRPr="006F2FDF" w:rsidRDefault="00883AB6" w:rsidP="006F2FDF">
      <w:pPr>
        <w:spacing w:before="100" w:beforeAutospacing="1" w:after="100" w:afterAutospacing="1"/>
        <w:rPr>
          <w:rStyle w:val="markedcontent"/>
          <w:rFonts w:asciiTheme="majorBidi" w:hAnsiTheme="majorBidi" w:cstheme="majorBidi"/>
          <w:sz w:val="24"/>
          <w:szCs w:val="24"/>
        </w:rPr>
      </w:pPr>
      <w:r w:rsidRPr="006F2FDF">
        <w:rPr>
          <w:rStyle w:val="markedcontent"/>
          <w:rFonts w:asciiTheme="majorBidi" w:hAnsiTheme="majorBidi" w:cstheme="majorBidi"/>
          <w:sz w:val="24"/>
          <w:szCs w:val="24"/>
        </w:rPr>
        <w:t>En allant du pH très acide au pH alcalin:</w:t>
      </w:r>
    </w:p>
    <w:p w:rsidR="00883AB6" w:rsidRPr="006F2FDF" w:rsidRDefault="00883AB6" w:rsidP="006F2FDF">
      <w:pPr>
        <w:spacing w:before="100" w:beforeAutospacing="1" w:after="100" w:afterAutospacing="1"/>
        <w:jc w:val="center"/>
        <w:rPr>
          <w:rFonts w:asciiTheme="majorBidi" w:hAnsiTheme="majorBidi" w:cstheme="majorBidi"/>
          <w:sz w:val="24"/>
          <w:szCs w:val="24"/>
        </w:rPr>
      </w:pPr>
      <w:r w:rsidRPr="006F2FDF">
        <w:rPr>
          <w:rFonts w:asciiTheme="majorBidi" w:hAnsiTheme="majorBidi" w:cstheme="majorBidi"/>
          <w:sz w:val="24"/>
          <w:szCs w:val="24"/>
        </w:rPr>
        <w:object w:dxaOrig="9552" w:dyaOrig="830">
          <v:shape id="_x0000_i1044" type="#_x0000_t75" style="width:453.2pt;height:39.8pt" o:ole="">
            <v:imagedata r:id="rId72" o:title=""/>
          </v:shape>
          <o:OLEObject Type="Embed" ProgID="ChemDraw.Document.6.0" ShapeID="_x0000_i1044" DrawAspect="Content" ObjectID="_1697264051" r:id="rId73"/>
        </w:object>
      </w:r>
    </w:p>
    <w:p w:rsidR="00883AB6" w:rsidRPr="006F2FDF" w:rsidRDefault="00883AB6" w:rsidP="006F2FDF">
      <w:pPr>
        <w:spacing w:before="100" w:beforeAutospacing="1" w:after="100" w:afterAutospacing="1"/>
        <w:rPr>
          <w:rFonts w:asciiTheme="majorBidi" w:eastAsia="Times New Roman" w:hAnsiTheme="majorBidi" w:cstheme="majorBidi"/>
          <w:sz w:val="24"/>
          <w:szCs w:val="24"/>
          <w:lang w:eastAsia="fr-FR"/>
        </w:rPr>
      </w:pPr>
      <w:r w:rsidRPr="006F2FDF">
        <w:rPr>
          <w:rFonts w:asciiTheme="majorBidi" w:eastAsia="Times New Roman" w:hAnsiTheme="majorBidi" w:cstheme="majorBidi"/>
          <w:sz w:val="24"/>
          <w:szCs w:val="24"/>
          <w:lang w:eastAsia="fr-FR"/>
        </w:rPr>
        <w:t xml:space="preserve">Il existe donc 2 </w:t>
      </w:r>
      <w:proofErr w:type="spellStart"/>
      <w:r w:rsidRPr="006F2FDF">
        <w:rPr>
          <w:rFonts w:asciiTheme="majorBidi" w:eastAsia="Times New Roman" w:hAnsiTheme="majorBidi" w:cstheme="majorBidi"/>
          <w:sz w:val="24"/>
          <w:szCs w:val="24"/>
          <w:lang w:eastAsia="fr-FR"/>
        </w:rPr>
        <w:t>pKa</w:t>
      </w:r>
      <w:proofErr w:type="spellEnd"/>
      <w:r w:rsidRPr="006F2FDF">
        <w:rPr>
          <w:rFonts w:asciiTheme="majorBidi" w:eastAsia="Times New Roman" w:hAnsiTheme="majorBidi" w:cstheme="majorBidi"/>
          <w:sz w:val="24"/>
          <w:szCs w:val="24"/>
          <w:lang w:eastAsia="fr-FR"/>
        </w:rPr>
        <w:t> :</w:t>
      </w:r>
    </w:p>
    <w:p w:rsidR="00883AB6" w:rsidRPr="006F2FDF" w:rsidRDefault="00883AB6" w:rsidP="006F2FDF">
      <w:pPr>
        <w:numPr>
          <w:ilvl w:val="0"/>
          <w:numId w:val="9"/>
        </w:numPr>
        <w:spacing w:before="100" w:beforeAutospacing="1" w:after="100" w:afterAutospacing="1"/>
        <w:rPr>
          <w:rFonts w:asciiTheme="majorBidi" w:eastAsia="Times New Roman" w:hAnsiTheme="majorBidi" w:cstheme="majorBidi"/>
          <w:sz w:val="24"/>
          <w:szCs w:val="24"/>
          <w:lang w:eastAsia="fr-FR"/>
        </w:rPr>
      </w:pPr>
      <w:r w:rsidRPr="006F2FDF">
        <w:rPr>
          <w:rFonts w:asciiTheme="majorBidi" w:eastAsia="Times New Roman" w:hAnsiTheme="majorBidi" w:cstheme="majorBidi"/>
          <w:sz w:val="24"/>
          <w:szCs w:val="24"/>
          <w:lang w:eastAsia="fr-FR"/>
        </w:rPr>
        <w:t>pK</w:t>
      </w:r>
      <w:r w:rsidRPr="006F2FDF">
        <w:rPr>
          <w:rFonts w:asciiTheme="majorBidi" w:eastAsia="Times New Roman" w:hAnsiTheme="majorBidi" w:cstheme="majorBidi"/>
          <w:sz w:val="24"/>
          <w:szCs w:val="24"/>
          <w:vertAlign w:val="subscript"/>
          <w:lang w:eastAsia="fr-FR"/>
        </w:rPr>
        <w:t>1</w:t>
      </w:r>
      <w:r w:rsidRPr="006F2FDF">
        <w:rPr>
          <w:rFonts w:asciiTheme="majorBidi" w:eastAsia="Times New Roman" w:hAnsiTheme="majorBidi" w:cstheme="majorBidi"/>
          <w:sz w:val="24"/>
          <w:szCs w:val="24"/>
          <w:lang w:eastAsia="fr-FR"/>
        </w:rPr>
        <w:t xml:space="preserve"> ~2–3 : </w:t>
      </w:r>
      <w:r w:rsidRPr="006F2FDF">
        <w:rPr>
          <w:rStyle w:val="markedcontent"/>
          <w:rFonts w:asciiTheme="majorBidi" w:hAnsiTheme="majorBidi" w:cstheme="majorBidi"/>
          <w:sz w:val="24"/>
          <w:szCs w:val="24"/>
        </w:rPr>
        <w:t>Correspond à la dissociation du groupement COOH.</w:t>
      </w:r>
    </w:p>
    <w:p w:rsidR="00883AB6" w:rsidRPr="006F2FDF" w:rsidRDefault="00883AB6" w:rsidP="006F2FDF">
      <w:pPr>
        <w:numPr>
          <w:ilvl w:val="0"/>
          <w:numId w:val="9"/>
        </w:numPr>
        <w:spacing w:before="100" w:beforeAutospacing="1" w:after="100" w:afterAutospacing="1"/>
        <w:rPr>
          <w:rFonts w:asciiTheme="majorBidi" w:eastAsia="Times New Roman" w:hAnsiTheme="majorBidi" w:cstheme="majorBidi"/>
          <w:sz w:val="24"/>
          <w:szCs w:val="24"/>
          <w:lang w:eastAsia="fr-FR"/>
        </w:rPr>
      </w:pPr>
      <w:r w:rsidRPr="006F2FDF">
        <w:rPr>
          <w:rFonts w:asciiTheme="majorBidi" w:eastAsia="Times New Roman" w:hAnsiTheme="majorBidi" w:cstheme="majorBidi"/>
          <w:sz w:val="24"/>
          <w:szCs w:val="24"/>
          <w:lang w:eastAsia="fr-FR"/>
        </w:rPr>
        <w:t>pK</w:t>
      </w:r>
      <w:r w:rsidRPr="006F2FDF">
        <w:rPr>
          <w:rFonts w:asciiTheme="majorBidi" w:eastAsia="Times New Roman" w:hAnsiTheme="majorBidi" w:cstheme="majorBidi"/>
          <w:sz w:val="24"/>
          <w:szCs w:val="24"/>
          <w:vertAlign w:val="subscript"/>
          <w:lang w:eastAsia="fr-FR"/>
        </w:rPr>
        <w:t>2</w:t>
      </w:r>
      <w:r w:rsidRPr="006F2FDF">
        <w:rPr>
          <w:rFonts w:asciiTheme="majorBidi" w:eastAsia="Times New Roman" w:hAnsiTheme="majorBidi" w:cstheme="majorBidi"/>
          <w:sz w:val="24"/>
          <w:szCs w:val="24"/>
          <w:lang w:eastAsia="fr-FR"/>
        </w:rPr>
        <w:t xml:space="preserve"> ~9-10 : </w:t>
      </w:r>
      <w:r w:rsidRPr="006F2FDF">
        <w:rPr>
          <w:rStyle w:val="markedcontent"/>
          <w:rFonts w:asciiTheme="majorBidi" w:hAnsiTheme="majorBidi" w:cstheme="majorBidi"/>
          <w:sz w:val="24"/>
          <w:szCs w:val="24"/>
        </w:rPr>
        <w:t>Correspond à la dissociation du groupement NH</w:t>
      </w:r>
      <w:r w:rsidRPr="006F2FDF">
        <w:rPr>
          <w:rStyle w:val="markedcontent"/>
          <w:rFonts w:asciiTheme="majorBidi" w:hAnsiTheme="majorBidi" w:cstheme="majorBidi"/>
          <w:sz w:val="24"/>
          <w:szCs w:val="24"/>
          <w:vertAlign w:val="superscript"/>
        </w:rPr>
        <w:t>3+</w:t>
      </w:r>
      <w:r w:rsidRPr="006F2FDF">
        <w:rPr>
          <w:rStyle w:val="markedcontent"/>
          <w:rFonts w:asciiTheme="majorBidi" w:hAnsiTheme="majorBidi" w:cstheme="majorBidi"/>
          <w:sz w:val="24"/>
          <w:szCs w:val="24"/>
        </w:rPr>
        <w:t>.</w:t>
      </w:r>
    </w:p>
    <w:p w:rsidR="00883AB6" w:rsidRPr="006F2FDF" w:rsidRDefault="00883AB6" w:rsidP="006F2FDF">
      <w:pPr>
        <w:numPr>
          <w:ilvl w:val="0"/>
          <w:numId w:val="9"/>
        </w:numPr>
        <w:spacing w:before="100" w:beforeAutospacing="1" w:after="100" w:afterAutospacing="1"/>
        <w:rPr>
          <w:rFonts w:asciiTheme="majorBidi" w:eastAsia="Times New Roman" w:hAnsiTheme="majorBidi" w:cstheme="majorBidi"/>
          <w:sz w:val="24"/>
          <w:szCs w:val="24"/>
          <w:lang w:eastAsia="fr-FR"/>
        </w:rPr>
      </w:pPr>
      <w:r w:rsidRPr="006F2FDF">
        <w:rPr>
          <w:rStyle w:val="markedcontent"/>
          <w:rFonts w:asciiTheme="majorBidi" w:hAnsiTheme="majorBidi" w:cstheme="majorBidi"/>
          <w:sz w:val="24"/>
          <w:szCs w:val="24"/>
        </w:rPr>
        <w:t xml:space="preserve">Entre ces deux </w:t>
      </w:r>
      <w:proofErr w:type="spellStart"/>
      <w:r w:rsidRPr="006F2FDF">
        <w:rPr>
          <w:rStyle w:val="markedcontent"/>
          <w:rFonts w:asciiTheme="majorBidi" w:hAnsiTheme="majorBidi" w:cstheme="majorBidi"/>
          <w:sz w:val="24"/>
          <w:szCs w:val="24"/>
        </w:rPr>
        <w:t>pK</w:t>
      </w:r>
      <w:proofErr w:type="spellEnd"/>
      <w:r w:rsidRPr="006F2FDF">
        <w:rPr>
          <w:rStyle w:val="markedcontent"/>
          <w:rFonts w:asciiTheme="majorBidi" w:hAnsiTheme="majorBidi" w:cstheme="majorBidi"/>
          <w:sz w:val="24"/>
          <w:szCs w:val="24"/>
        </w:rPr>
        <w:t xml:space="preserve"> se situe le point </w:t>
      </w:r>
      <w:proofErr w:type="spellStart"/>
      <w:r w:rsidRPr="006F2FDF">
        <w:rPr>
          <w:rStyle w:val="markedcontent"/>
          <w:rFonts w:asciiTheme="majorBidi" w:hAnsiTheme="majorBidi" w:cstheme="majorBidi"/>
          <w:sz w:val="24"/>
          <w:szCs w:val="24"/>
        </w:rPr>
        <w:t>isoéléctrique</w:t>
      </w:r>
      <w:proofErr w:type="spellEnd"/>
      <w:r w:rsidRPr="006F2FDF">
        <w:rPr>
          <w:rStyle w:val="markedcontent"/>
          <w:rFonts w:asciiTheme="majorBidi" w:hAnsiTheme="majorBidi" w:cstheme="majorBidi"/>
          <w:sz w:val="24"/>
          <w:szCs w:val="24"/>
        </w:rPr>
        <w:t xml:space="preserve"> ou Phi pour lequel les </w:t>
      </w:r>
      <w:r w:rsidRPr="006F2FDF">
        <w:rPr>
          <w:rFonts w:asciiTheme="majorBidi" w:hAnsiTheme="majorBidi" w:cstheme="majorBidi"/>
          <w:sz w:val="24"/>
          <w:szCs w:val="24"/>
        </w:rPr>
        <w:t xml:space="preserve"> </w:t>
      </w:r>
      <w:r w:rsidRPr="006F2FDF">
        <w:rPr>
          <w:rStyle w:val="markedcontent"/>
          <w:rFonts w:asciiTheme="majorBidi" w:hAnsiTheme="majorBidi" w:cstheme="majorBidi"/>
          <w:sz w:val="24"/>
          <w:szCs w:val="24"/>
        </w:rPr>
        <w:t>charges + et – sont en équilibre: la charge globale est é gale à 0.</w:t>
      </w:r>
    </w:p>
    <w:p w:rsidR="00883AB6" w:rsidRPr="006F2FDF" w:rsidRDefault="00883AB6" w:rsidP="006F2FDF">
      <w:pPr>
        <w:pStyle w:val="Titre3"/>
        <w:numPr>
          <w:ilvl w:val="0"/>
          <w:numId w:val="10"/>
        </w:numPr>
        <w:rPr>
          <w:rStyle w:val="markedcontent"/>
          <w:rFonts w:asciiTheme="majorBidi" w:hAnsiTheme="majorBidi"/>
          <w:color w:val="00B050"/>
          <w:sz w:val="24"/>
          <w:szCs w:val="24"/>
        </w:rPr>
      </w:pPr>
      <w:r w:rsidRPr="006F2FDF">
        <w:rPr>
          <w:rStyle w:val="markedcontent"/>
          <w:rFonts w:asciiTheme="majorBidi" w:hAnsiTheme="majorBidi"/>
          <w:b w:val="0"/>
          <w:bCs w:val="0"/>
          <w:color w:val="auto"/>
          <w:sz w:val="24"/>
          <w:szCs w:val="24"/>
        </w:rPr>
        <w:t>Si un acide aminé neutre ;</w:t>
      </w:r>
      <w:r w:rsidRPr="006F2FDF">
        <w:rPr>
          <w:rStyle w:val="markedcontent"/>
          <w:rFonts w:asciiTheme="majorBidi" w:hAnsiTheme="majorBidi"/>
          <w:sz w:val="24"/>
          <w:szCs w:val="24"/>
        </w:rPr>
        <w:t xml:space="preserve"> </w:t>
      </w:r>
      <w:r w:rsidRPr="006F2FDF">
        <w:rPr>
          <w:rStyle w:val="markedcontent"/>
          <w:rFonts w:asciiTheme="majorBidi" w:hAnsiTheme="majorBidi"/>
          <w:b w:val="0"/>
          <w:bCs w:val="0"/>
          <w:color w:val="auto"/>
          <w:sz w:val="24"/>
          <w:szCs w:val="24"/>
        </w:rPr>
        <w:t>EX: Alanine :</w:t>
      </w:r>
      <w:r w:rsidRPr="006F2FDF">
        <w:rPr>
          <w:rStyle w:val="markedcontent"/>
          <w:rFonts w:asciiTheme="majorBidi" w:hAnsiTheme="majorBidi"/>
          <w:color w:val="auto"/>
          <w:sz w:val="24"/>
          <w:szCs w:val="24"/>
        </w:rPr>
        <w:t xml:space="preserve"> </w:t>
      </w:r>
      <w:proofErr w:type="spellStart"/>
      <w:r w:rsidRPr="006F2FDF">
        <w:rPr>
          <w:rStyle w:val="markedcontent"/>
          <w:rFonts w:asciiTheme="majorBidi" w:hAnsiTheme="majorBidi"/>
          <w:color w:val="00B050"/>
          <w:sz w:val="24"/>
          <w:szCs w:val="24"/>
        </w:rPr>
        <w:t>pHi</w:t>
      </w:r>
      <w:proofErr w:type="spellEnd"/>
      <w:proofErr w:type="gramStart"/>
      <w:r w:rsidRPr="006F2FDF">
        <w:rPr>
          <w:rStyle w:val="markedcontent"/>
          <w:rFonts w:asciiTheme="majorBidi" w:hAnsiTheme="majorBidi"/>
          <w:color w:val="00B050"/>
          <w:sz w:val="24"/>
          <w:szCs w:val="24"/>
        </w:rPr>
        <w:t>=(</w:t>
      </w:r>
      <w:proofErr w:type="gramEnd"/>
      <w:r w:rsidRPr="006F2FDF">
        <w:rPr>
          <w:rStyle w:val="markedcontent"/>
          <w:rFonts w:asciiTheme="majorBidi" w:hAnsiTheme="majorBidi"/>
          <w:color w:val="00B050"/>
          <w:sz w:val="24"/>
          <w:szCs w:val="24"/>
        </w:rPr>
        <w:t>Pk</w:t>
      </w:r>
      <w:r w:rsidRPr="006F2FDF">
        <w:rPr>
          <w:rStyle w:val="markedcontent"/>
          <w:rFonts w:asciiTheme="majorBidi" w:hAnsiTheme="majorBidi"/>
          <w:color w:val="00B050"/>
          <w:sz w:val="24"/>
          <w:szCs w:val="24"/>
          <w:vertAlign w:val="subscript"/>
        </w:rPr>
        <w:t>1</w:t>
      </w:r>
      <w:r w:rsidRPr="006F2FDF">
        <w:rPr>
          <w:rStyle w:val="markedcontent"/>
          <w:rFonts w:asciiTheme="majorBidi" w:hAnsiTheme="majorBidi"/>
          <w:color w:val="00B050"/>
          <w:sz w:val="24"/>
          <w:szCs w:val="24"/>
        </w:rPr>
        <w:t>+pK</w:t>
      </w:r>
      <w:r w:rsidRPr="006F2FDF">
        <w:rPr>
          <w:rStyle w:val="markedcontent"/>
          <w:rFonts w:asciiTheme="majorBidi" w:hAnsiTheme="majorBidi"/>
          <w:color w:val="00B050"/>
          <w:sz w:val="24"/>
          <w:szCs w:val="24"/>
          <w:vertAlign w:val="subscript"/>
        </w:rPr>
        <w:t>2</w:t>
      </w:r>
      <w:r w:rsidRPr="006F2FDF">
        <w:rPr>
          <w:rStyle w:val="markedcontent"/>
          <w:rFonts w:asciiTheme="majorBidi" w:hAnsiTheme="majorBidi"/>
          <w:color w:val="00B050"/>
          <w:sz w:val="24"/>
          <w:szCs w:val="24"/>
        </w:rPr>
        <w:t>)/2</w:t>
      </w:r>
    </w:p>
    <w:p w:rsidR="00883AB6" w:rsidRPr="006F2FDF" w:rsidRDefault="00883AB6" w:rsidP="006F2FDF">
      <w:pPr>
        <w:jc w:val="center"/>
        <w:rPr>
          <w:rFonts w:asciiTheme="majorBidi" w:hAnsiTheme="majorBidi" w:cstheme="majorBidi"/>
          <w:sz w:val="24"/>
          <w:szCs w:val="24"/>
        </w:rPr>
      </w:pPr>
      <w:r w:rsidRPr="006F2FDF">
        <w:rPr>
          <w:rFonts w:asciiTheme="majorBidi" w:hAnsiTheme="majorBidi" w:cstheme="majorBidi"/>
          <w:sz w:val="24"/>
          <w:szCs w:val="24"/>
        </w:rPr>
        <w:object w:dxaOrig="3080" w:dyaOrig="1702">
          <v:shape id="_x0000_i1045" type="#_x0000_t75" style="width:154.15pt;height:85.55pt" o:ole="">
            <v:imagedata r:id="rId74" o:title=""/>
          </v:shape>
          <o:OLEObject Type="Embed" ProgID="ChemDraw.Document.6.0" ShapeID="_x0000_i1045" DrawAspect="Content" ObjectID="_1697264052" r:id="rId75"/>
        </w:object>
      </w:r>
    </w:p>
    <w:p w:rsidR="00883AB6" w:rsidRPr="006F2FDF" w:rsidRDefault="00883AB6" w:rsidP="006F2FDF">
      <w:pPr>
        <w:rPr>
          <w:rStyle w:val="markedcontent"/>
          <w:rFonts w:asciiTheme="majorBidi" w:hAnsiTheme="majorBidi" w:cstheme="majorBidi"/>
          <w:sz w:val="24"/>
          <w:szCs w:val="24"/>
        </w:rPr>
      </w:pPr>
      <w:r w:rsidRPr="006F2FDF">
        <w:rPr>
          <w:rStyle w:val="markedcontent"/>
          <w:rFonts w:asciiTheme="majorBidi" w:hAnsiTheme="majorBidi" w:cstheme="majorBidi"/>
          <w:sz w:val="24"/>
          <w:szCs w:val="24"/>
        </w:rPr>
        <w:lastRenderedPageBreak/>
        <w:t>En cas d’un acide aminé acide ou basique: troisième PK qui correspond au PK du groupement radical (</w:t>
      </w:r>
      <w:proofErr w:type="spellStart"/>
      <w:r w:rsidRPr="006F2FDF">
        <w:rPr>
          <w:rStyle w:val="markedcontent"/>
          <w:rFonts w:asciiTheme="majorBidi" w:hAnsiTheme="majorBidi" w:cstheme="majorBidi"/>
          <w:b/>
          <w:bCs/>
          <w:sz w:val="24"/>
          <w:szCs w:val="24"/>
        </w:rPr>
        <w:t>pK</w:t>
      </w:r>
      <w:r w:rsidRPr="006F2FDF">
        <w:rPr>
          <w:rStyle w:val="markedcontent"/>
          <w:rFonts w:asciiTheme="majorBidi" w:hAnsiTheme="majorBidi" w:cstheme="majorBidi"/>
          <w:b/>
          <w:bCs/>
          <w:sz w:val="24"/>
          <w:szCs w:val="24"/>
          <w:vertAlign w:val="subscript"/>
        </w:rPr>
        <w:t>R</w:t>
      </w:r>
      <w:proofErr w:type="spellEnd"/>
      <w:r w:rsidRPr="006F2FDF">
        <w:rPr>
          <w:rStyle w:val="markedcontent"/>
          <w:rFonts w:asciiTheme="majorBidi" w:hAnsiTheme="majorBidi" w:cstheme="majorBidi"/>
          <w:sz w:val="24"/>
          <w:szCs w:val="24"/>
        </w:rPr>
        <w:t>) ou (</w:t>
      </w:r>
      <w:r w:rsidRPr="006F2FDF">
        <w:rPr>
          <w:rStyle w:val="markedcontent"/>
          <w:rFonts w:asciiTheme="majorBidi" w:hAnsiTheme="majorBidi" w:cstheme="majorBidi"/>
          <w:b/>
          <w:bCs/>
          <w:sz w:val="24"/>
          <w:szCs w:val="24"/>
        </w:rPr>
        <w:t>pK</w:t>
      </w:r>
      <w:r w:rsidRPr="006F2FDF">
        <w:rPr>
          <w:rStyle w:val="markedcontent"/>
          <w:rFonts w:asciiTheme="majorBidi" w:hAnsiTheme="majorBidi" w:cstheme="majorBidi"/>
          <w:b/>
          <w:bCs/>
          <w:sz w:val="24"/>
          <w:szCs w:val="24"/>
          <w:vertAlign w:val="subscript"/>
        </w:rPr>
        <w:t>3</w:t>
      </w:r>
      <w:r w:rsidRPr="006F2FDF">
        <w:rPr>
          <w:rStyle w:val="markedcontent"/>
          <w:rFonts w:asciiTheme="majorBidi" w:hAnsiTheme="majorBidi" w:cstheme="majorBidi"/>
          <w:sz w:val="24"/>
          <w:szCs w:val="24"/>
        </w:rPr>
        <w:t>).</w:t>
      </w:r>
    </w:p>
    <w:p w:rsidR="00883AB6" w:rsidRPr="006F2FDF" w:rsidRDefault="00883AB6" w:rsidP="006F2FDF">
      <w:pPr>
        <w:pStyle w:val="Paragraphedeliste"/>
        <w:numPr>
          <w:ilvl w:val="0"/>
          <w:numId w:val="10"/>
        </w:numPr>
        <w:rPr>
          <w:rStyle w:val="markedcontent"/>
          <w:rFonts w:asciiTheme="majorBidi" w:eastAsiaTheme="majorEastAsia" w:hAnsiTheme="majorBidi" w:cstheme="majorBidi"/>
          <w:b/>
          <w:bCs/>
          <w:color w:val="00B050"/>
          <w:sz w:val="24"/>
          <w:szCs w:val="24"/>
        </w:rPr>
      </w:pPr>
      <w:r w:rsidRPr="006F2FDF">
        <w:rPr>
          <w:rStyle w:val="markedcontent"/>
          <w:rFonts w:asciiTheme="majorBidi" w:hAnsiTheme="majorBidi" w:cstheme="majorBidi"/>
          <w:sz w:val="24"/>
          <w:szCs w:val="24"/>
        </w:rPr>
        <w:t xml:space="preserve">Si c’est acide aminé acide ; EX: acide aspartique: </w:t>
      </w:r>
      <w:proofErr w:type="spellStart"/>
      <w:r w:rsidRPr="006F2FDF">
        <w:rPr>
          <w:rStyle w:val="markedcontent"/>
          <w:rFonts w:asciiTheme="majorBidi" w:eastAsiaTheme="majorEastAsia" w:hAnsiTheme="majorBidi" w:cstheme="majorBidi"/>
          <w:b/>
          <w:bCs/>
          <w:color w:val="00B050"/>
          <w:sz w:val="24"/>
          <w:szCs w:val="24"/>
        </w:rPr>
        <w:t>pHi</w:t>
      </w:r>
      <w:proofErr w:type="spellEnd"/>
      <w:r w:rsidRPr="006F2FDF">
        <w:rPr>
          <w:rStyle w:val="markedcontent"/>
          <w:rFonts w:asciiTheme="majorBidi" w:eastAsiaTheme="majorEastAsia" w:hAnsiTheme="majorBidi" w:cstheme="majorBidi"/>
          <w:b/>
          <w:bCs/>
          <w:color w:val="00B050"/>
          <w:sz w:val="24"/>
          <w:szCs w:val="24"/>
        </w:rPr>
        <w:t xml:space="preserve"> = (pK</w:t>
      </w:r>
      <w:r w:rsidRPr="006F2FDF">
        <w:rPr>
          <w:rStyle w:val="markedcontent"/>
          <w:rFonts w:asciiTheme="majorBidi" w:eastAsiaTheme="majorEastAsia" w:hAnsiTheme="majorBidi" w:cstheme="majorBidi"/>
          <w:b/>
          <w:bCs/>
          <w:color w:val="00B050"/>
          <w:sz w:val="24"/>
          <w:szCs w:val="24"/>
          <w:vertAlign w:val="subscript"/>
        </w:rPr>
        <w:t>1</w:t>
      </w:r>
      <w:r w:rsidRPr="006F2FDF">
        <w:rPr>
          <w:rStyle w:val="markedcontent"/>
          <w:rFonts w:asciiTheme="majorBidi" w:eastAsiaTheme="majorEastAsia" w:hAnsiTheme="majorBidi" w:cstheme="majorBidi"/>
          <w:b/>
          <w:bCs/>
          <w:color w:val="00B050"/>
          <w:sz w:val="24"/>
          <w:szCs w:val="24"/>
        </w:rPr>
        <w:t xml:space="preserve"> +</w:t>
      </w:r>
      <w:proofErr w:type="spellStart"/>
      <w:r w:rsidRPr="006F2FDF">
        <w:rPr>
          <w:rStyle w:val="markedcontent"/>
          <w:rFonts w:asciiTheme="majorBidi" w:eastAsiaTheme="majorEastAsia" w:hAnsiTheme="majorBidi" w:cstheme="majorBidi"/>
          <w:b/>
          <w:bCs/>
          <w:color w:val="00B050"/>
          <w:sz w:val="24"/>
          <w:szCs w:val="24"/>
        </w:rPr>
        <w:t>pK</w:t>
      </w:r>
      <w:r w:rsidRPr="006F2FDF">
        <w:rPr>
          <w:rStyle w:val="markedcontent"/>
          <w:rFonts w:asciiTheme="majorBidi" w:eastAsiaTheme="majorEastAsia" w:hAnsiTheme="majorBidi" w:cstheme="majorBidi"/>
          <w:b/>
          <w:bCs/>
          <w:color w:val="00B050"/>
          <w:sz w:val="24"/>
          <w:szCs w:val="24"/>
          <w:vertAlign w:val="subscript"/>
        </w:rPr>
        <w:t>R</w:t>
      </w:r>
      <w:proofErr w:type="spellEnd"/>
      <w:r w:rsidRPr="006F2FDF">
        <w:rPr>
          <w:rStyle w:val="markedcontent"/>
          <w:rFonts w:asciiTheme="majorBidi" w:eastAsiaTheme="majorEastAsia" w:hAnsiTheme="majorBidi" w:cstheme="majorBidi"/>
          <w:b/>
          <w:bCs/>
          <w:color w:val="00B050"/>
          <w:sz w:val="24"/>
          <w:szCs w:val="24"/>
        </w:rPr>
        <w:t>)/2</w:t>
      </w:r>
    </w:p>
    <w:p w:rsidR="00883AB6" w:rsidRPr="006F2FDF" w:rsidRDefault="00883AB6" w:rsidP="006F2FDF">
      <w:pPr>
        <w:jc w:val="center"/>
        <w:rPr>
          <w:rStyle w:val="markedcontent"/>
          <w:rFonts w:asciiTheme="majorBidi" w:eastAsiaTheme="majorEastAsia" w:hAnsiTheme="majorBidi" w:cstheme="majorBidi"/>
          <w:b/>
          <w:bCs/>
          <w:color w:val="00B050"/>
          <w:sz w:val="24"/>
          <w:szCs w:val="24"/>
        </w:rPr>
      </w:pPr>
      <w:r w:rsidRPr="006F2FDF">
        <w:rPr>
          <w:rFonts w:asciiTheme="majorBidi" w:hAnsiTheme="majorBidi" w:cstheme="majorBidi"/>
          <w:sz w:val="24"/>
          <w:szCs w:val="24"/>
        </w:rPr>
        <w:object w:dxaOrig="2754" w:dyaOrig="2409">
          <v:shape id="_x0000_i1046" type="#_x0000_t75" style="width:138.05pt;height:120.3pt" o:ole="">
            <v:imagedata r:id="rId76" o:title=""/>
          </v:shape>
          <o:OLEObject Type="Embed" ProgID="ChemDraw.Document.6.0" ShapeID="_x0000_i1046" DrawAspect="Content" ObjectID="_1697264053" r:id="rId77"/>
        </w:object>
      </w:r>
    </w:p>
    <w:p w:rsidR="00883AB6" w:rsidRPr="006F2FDF" w:rsidRDefault="00883AB6" w:rsidP="006F2FDF">
      <w:pPr>
        <w:pStyle w:val="Paragraphedeliste"/>
        <w:numPr>
          <w:ilvl w:val="0"/>
          <w:numId w:val="10"/>
        </w:numPr>
        <w:rPr>
          <w:rStyle w:val="markedcontent"/>
          <w:rFonts w:asciiTheme="majorBidi" w:eastAsiaTheme="majorEastAsia" w:hAnsiTheme="majorBidi" w:cstheme="majorBidi"/>
          <w:b/>
          <w:bCs/>
          <w:color w:val="00B050"/>
          <w:sz w:val="24"/>
          <w:szCs w:val="24"/>
        </w:rPr>
      </w:pPr>
      <w:r w:rsidRPr="006F2FDF">
        <w:rPr>
          <w:rStyle w:val="markedcontent"/>
          <w:rFonts w:asciiTheme="majorBidi" w:hAnsiTheme="majorBidi" w:cstheme="majorBidi"/>
          <w:sz w:val="24"/>
          <w:szCs w:val="24"/>
        </w:rPr>
        <w:t xml:space="preserve">Si c’est acide aminé basique ;  EX: lysine: </w:t>
      </w:r>
      <w:proofErr w:type="spellStart"/>
      <w:r w:rsidRPr="006F2FDF">
        <w:rPr>
          <w:rStyle w:val="markedcontent"/>
          <w:rFonts w:asciiTheme="majorBidi" w:eastAsiaTheme="majorEastAsia" w:hAnsiTheme="majorBidi" w:cstheme="majorBidi"/>
          <w:b/>
          <w:bCs/>
          <w:color w:val="00B050"/>
          <w:sz w:val="24"/>
          <w:szCs w:val="24"/>
        </w:rPr>
        <w:t>pHi</w:t>
      </w:r>
      <w:proofErr w:type="spellEnd"/>
      <w:r w:rsidRPr="006F2FDF">
        <w:rPr>
          <w:rStyle w:val="markedcontent"/>
          <w:rFonts w:asciiTheme="majorBidi" w:eastAsiaTheme="majorEastAsia" w:hAnsiTheme="majorBidi" w:cstheme="majorBidi"/>
          <w:b/>
          <w:bCs/>
          <w:color w:val="00B050"/>
          <w:sz w:val="24"/>
          <w:szCs w:val="24"/>
        </w:rPr>
        <w:t xml:space="preserve"> = (pK</w:t>
      </w:r>
      <w:r w:rsidRPr="006F2FDF">
        <w:rPr>
          <w:rStyle w:val="markedcontent"/>
          <w:rFonts w:asciiTheme="majorBidi" w:eastAsiaTheme="majorEastAsia" w:hAnsiTheme="majorBidi" w:cstheme="majorBidi"/>
          <w:b/>
          <w:bCs/>
          <w:color w:val="00B050"/>
          <w:sz w:val="24"/>
          <w:szCs w:val="24"/>
          <w:vertAlign w:val="subscript"/>
        </w:rPr>
        <w:t>2</w:t>
      </w:r>
      <w:r w:rsidRPr="006F2FDF">
        <w:rPr>
          <w:rStyle w:val="markedcontent"/>
          <w:rFonts w:asciiTheme="majorBidi" w:eastAsiaTheme="majorEastAsia" w:hAnsiTheme="majorBidi" w:cstheme="majorBidi"/>
          <w:b/>
          <w:bCs/>
          <w:color w:val="00B050"/>
          <w:sz w:val="24"/>
          <w:szCs w:val="24"/>
        </w:rPr>
        <w:t>+pK</w:t>
      </w:r>
      <w:r w:rsidRPr="006F2FDF">
        <w:rPr>
          <w:rStyle w:val="markedcontent"/>
          <w:rFonts w:asciiTheme="majorBidi" w:eastAsiaTheme="majorEastAsia" w:hAnsiTheme="majorBidi" w:cstheme="majorBidi"/>
          <w:b/>
          <w:bCs/>
          <w:color w:val="00B050"/>
          <w:sz w:val="24"/>
          <w:szCs w:val="24"/>
          <w:vertAlign w:val="subscript"/>
        </w:rPr>
        <w:t>R</w:t>
      </w:r>
      <w:r w:rsidRPr="006F2FDF">
        <w:rPr>
          <w:rStyle w:val="markedcontent"/>
          <w:rFonts w:asciiTheme="majorBidi" w:eastAsiaTheme="majorEastAsia" w:hAnsiTheme="majorBidi" w:cstheme="majorBidi"/>
          <w:b/>
          <w:bCs/>
          <w:color w:val="00B050"/>
          <w:sz w:val="24"/>
          <w:szCs w:val="24"/>
        </w:rPr>
        <w:t>)/2</w:t>
      </w:r>
    </w:p>
    <w:p w:rsidR="00D65523" w:rsidRPr="00772590" w:rsidRDefault="00883AB6" w:rsidP="00772590">
      <w:pPr>
        <w:jc w:val="center"/>
        <w:rPr>
          <w:rFonts w:asciiTheme="majorBidi" w:hAnsiTheme="majorBidi" w:cstheme="majorBidi"/>
          <w:sz w:val="24"/>
          <w:szCs w:val="24"/>
        </w:rPr>
      </w:pPr>
      <w:r w:rsidRPr="006F2FDF">
        <w:rPr>
          <w:rFonts w:asciiTheme="majorBidi" w:hAnsiTheme="majorBidi" w:cstheme="majorBidi"/>
          <w:sz w:val="24"/>
          <w:szCs w:val="24"/>
        </w:rPr>
        <w:object w:dxaOrig="4830" w:dyaOrig="1634">
          <v:shape id="_x0000_i1047" type="#_x0000_t75" style="width:242.25pt;height:82.15pt" o:ole="">
            <v:imagedata r:id="rId78" o:title=""/>
          </v:shape>
          <o:OLEObject Type="Embed" ProgID="ChemDraw.Document.6.0" ShapeID="_x0000_i1047" DrawAspect="Content" ObjectID="_1697264054" r:id="rId79"/>
        </w:object>
      </w:r>
    </w:p>
    <w:p w:rsidR="00883AB6" w:rsidRPr="004D11AF" w:rsidRDefault="007065D0" w:rsidP="009E3E1B">
      <w:pPr>
        <w:pStyle w:val="Titre3"/>
        <w:numPr>
          <w:ilvl w:val="0"/>
          <w:numId w:val="10"/>
        </w:numPr>
        <w:rPr>
          <w:sz w:val="24"/>
          <w:szCs w:val="24"/>
        </w:rPr>
      </w:pPr>
      <w:hyperlink r:id="rId80" w:history="1">
        <w:r w:rsidR="00883AB6" w:rsidRPr="004D11AF">
          <w:rPr>
            <w:rStyle w:val="mw-headline"/>
            <w:sz w:val="24"/>
            <w:szCs w:val="24"/>
          </w:rPr>
          <w:t>Absorption</w:t>
        </w:r>
      </w:hyperlink>
      <w:r w:rsidR="00883AB6" w:rsidRPr="004D11AF">
        <w:rPr>
          <w:rStyle w:val="mw-headline"/>
          <w:sz w:val="24"/>
          <w:szCs w:val="24"/>
        </w:rPr>
        <w:t xml:space="preserve"> de la </w:t>
      </w:r>
      <w:hyperlink r:id="rId81" w:history="1">
        <w:r w:rsidR="00883AB6" w:rsidRPr="004D11AF">
          <w:rPr>
            <w:rStyle w:val="mw-headline"/>
            <w:sz w:val="24"/>
            <w:szCs w:val="24"/>
          </w:rPr>
          <w:t>lumière</w:t>
        </w:r>
      </w:hyperlink>
    </w:p>
    <w:p w:rsidR="00883AB6" w:rsidRDefault="00883AB6" w:rsidP="009E3E1B">
      <w:pPr>
        <w:pStyle w:val="NormalWeb"/>
        <w:spacing w:line="276" w:lineRule="auto"/>
        <w:ind w:firstLine="708"/>
        <w:jc w:val="both"/>
      </w:pPr>
      <w:r>
        <w:t xml:space="preserve">Les solutions d'acides aminés sont </w:t>
      </w:r>
      <w:r w:rsidRPr="007700FE">
        <w:rPr>
          <w:b/>
          <w:bCs/>
        </w:rPr>
        <w:t>incolores</w:t>
      </w:r>
      <w:r>
        <w:t>. Les acides aminés aromatiques absorbent dans l’UV entre 260 et 280 nm. Au-dessus de 260nm, la plus grande partie de l'absorption ultraviolette des protéines provient de leur teneur en tryptophane et parfois en tyrosine et en phénylalanine. Ces acides aminés ont une telle absorption à cause de leur groupe aromatique.</w:t>
      </w:r>
    </w:p>
    <w:p w:rsidR="00883AB6" w:rsidRDefault="00883AB6" w:rsidP="009E3E1B">
      <w:pPr>
        <w:pStyle w:val="NormalWeb"/>
        <w:numPr>
          <w:ilvl w:val="0"/>
          <w:numId w:val="10"/>
        </w:numPr>
        <w:spacing w:line="276" w:lineRule="auto"/>
        <w:rPr>
          <w:rFonts w:asciiTheme="majorBidi" w:hAnsiTheme="majorBidi" w:cstheme="majorBidi"/>
        </w:rPr>
      </w:pPr>
      <w:r w:rsidRPr="004013FE">
        <w:rPr>
          <w:rStyle w:val="markedcontent"/>
          <w:rFonts w:asciiTheme="majorBidi" w:hAnsiTheme="majorBidi" w:cstheme="majorBidi"/>
        </w:rPr>
        <w:t>La phénylalanine absorbe dans la bande des</w:t>
      </w:r>
      <w:r w:rsidRPr="004013FE">
        <w:rPr>
          <w:rFonts w:asciiTheme="majorBidi" w:hAnsiTheme="majorBidi" w:cstheme="majorBidi"/>
        </w:rPr>
        <w:t xml:space="preserve"> </w:t>
      </w:r>
      <w:r w:rsidRPr="004013FE">
        <w:rPr>
          <w:rStyle w:val="markedcontent"/>
          <w:rFonts w:asciiTheme="majorBidi" w:hAnsiTheme="majorBidi" w:cstheme="majorBidi"/>
        </w:rPr>
        <w:t>260 nm.</w:t>
      </w:r>
    </w:p>
    <w:p w:rsidR="00883AB6" w:rsidRPr="004013FE" w:rsidRDefault="00883AB6" w:rsidP="009E3E1B">
      <w:pPr>
        <w:pStyle w:val="NormalWeb"/>
        <w:numPr>
          <w:ilvl w:val="0"/>
          <w:numId w:val="10"/>
        </w:numPr>
        <w:spacing w:line="276" w:lineRule="auto"/>
        <w:rPr>
          <w:rFonts w:asciiTheme="majorBidi" w:hAnsiTheme="majorBidi" w:cstheme="majorBidi"/>
        </w:rPr>
      </w:pPr>
      <w:r w:rsidRPr="004013FE">
        <w:rPr>
          <w:rStyle w:val="markedcontent"/>
          <w:rFonts w:asciiTheme="majorBidi" w:hAnsiTheme="majorBidi" w:cstheme="majorBidi"/>
        </w:rPr>
        <w:t>La tyrosine et le tryptophane ont un maximum</w:t>
      </w:r>
      <w:r w:rsidRPr="004013FE">
        <w:rPr>
          <w:rFonts w:asciiTheme="majorBidi" w:hAnsiTheme="majorBidi" w:cstheme="majorBidi"/>
        </w:rPr>
        <w:t xml:space="preserve"> </w:t>
      </w:r>
      <w:r w:rsidRPr="004013FE">
        <w:rPr>
          <w:rStyle w:val="markedcontent"/>
          <w:rFonts w:asciiTheme="majorBidi" w:hAnsiTheme="majorBidi" w:cstheme="majorBidi"/>
        </w:rPr>
        <w:t>d’absorption vers 280 nm</w:t>
      </w:r>
      <w:r>
        <w:rPr>
          <w:rStyle w:val="markedcontent"/>
          <w:rFonts w:asciiTheme="majorBidi" w:hAnsiTheme="majorBidi" w:cstheme="majorBidi"/>
        </w:rPr>
        <w:t>.</w:t>
      </w:r>
    </w:p>
    <w:p w:rsidR="00883AB6" w:rsidRDefault="00883AB6" w:rsidP="009E3E1B">
      <w:pPr>
        <w:jc w:val="center"/>
        <w:rPr>
          <w:rStyle w:val="mw-headline"/>
        </w:rPr>
      </w:pPr>
      <w:r>
        <w:rPr>
          <w:noProof/>
          <w:lang w:eastAsia="fr-FR"/>
        </w:rPr>
        <w:drawing>
          <wp:inline distT="0" distB="0" distL="0" distR="0" wp14:anchorId="493FC297" wp14:editId="2E19088D">
            <wp:extent cx="5758774" cy="2487704"/>
            <wp:effectExtent l="0" t="0" r="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6910" cy="2486899"/>
                    </a:xfrm>
                    <a:prstGeom prst="rect">
                      <a:avLst/>
                    </a:prstGeom>
                    <a:noFill/>
                    <a:ln>
                      <a:noFill/>
                    </a:ln>
                  </pic:spPr>
                </pic:pic>
              </a:graphicData>
            </a:graphic>
          </wp:inline>
        </w:drawing>
      </w:r>
    </w:p>
    <w:p w:rsidR="00883AB6" w:rsidRDefault="00772590" w:rsidP="009E3E1B">
      <w:pPr>
        <w:jc w:val="center"/>
        <w:rPr>
          <w:rStyle w:val="markedcontent"/>
          <w:rFonts w:asciiTheme="majorBidi" w:hAnsiTheme="majorBidi" w:cstheme="majorBidi"/>
          <w:sz w:val="24"/>
          <w:szCs w:val="24"/>
        </w:rPr>
      </w:pPr>
      <w:r>
        <w:rPr>
          <w:rStyle w:val="mw-headline"/>
          <w:rFonts w:asciiTheme="majorBidi" w:hAnsiTheme="majorBidi" w:cstheme="majorBidi"/>
          <w:b/>
          <w:bCs/>
          <w:sz w:val="24"/>
          <w:szCs w:val="24"/>
        </w:rPr>
        <w:t>Figure 6.</w:t>
      </w:r>
      <w:r w:rsidR="00883AB6" w:rsidRPr="004013FE">
        <w:rPr>
          <w:rStyle w:val="mw-headline"/>
          <w:rFonts w:asciiTheme="majorBidi" w:hAnsiTheme="majorBidi" w:cstheme="majorBidi"/>
          <w:sz w:val="24"/>
          <w:szCs w:val="24"/>
        </w:rPr>
        <w:t xml:space="preserve"> Spectres UV-vis de </w:t>
      </w:r>
      <w:r w:rsidR="00883AB6">
        <w:rPr>
          <w:rStyle w:val="markedcontent"/>
          <w:rFonts w:asciiTheme="majorBidi" w:hAnsiTheme="majorBidi" w:cstheme="majorBidi"/>
          <w:sz w:val="24"/>
          <w:szCs w:val="24"/>
        </w:rPr>
        <w:t>s</w:t>
      </w:r>
      <w:r w:rsidR="00883AB6" w:rsidRPr="004013FE">
        <w:rPr>
          <w:rStyle w:val="markedcontent"/>
          <w:rFonts w:asciiTheme="majorBidi" w:hAnsiTheme="majorBidi" w:cstheme="majorBidi"/>
          <w:sz w:val="24"/>
          <w:szCs w:val="24"/>
        </w:rPr>
        <w:t xml:space="preserve">olutions de tryptophane, tyrosine et phénylalanine à 1 </w:t>
      </w:r>
      <w:proofErr w:type="spellStart"/>
      <w:r w:rsidR="00883AB6" w:rsidRPr="004013FE">
        <w:rPr>
          <w:rStyle w:val="markedcontent"/>
          <w:rFonts w:asciiTheme="majorBidi" w:hAnsiTheme="majorBidi" w:cstheme="majorBidi"/>
          <w:sz w:val="24"/>
          <w:szCs w:val="24"/>
        </w:rPr>
        <w:t>mM</w:t>
      </w:r>
      <w:r w:rsidR="00883AB6">
        <w:rPr>
          <w:rStyle w:val="markedcontent"/>
          <w:rFonts w:asciiTheme="majorBidi" w:hAnsiTheme="majorBidi" w:cstheme="majorBidi"/>
          <w:sz w:val="24"/>
          <w:szCs w:val="24"/>
        </w:rPr>
        <w:t>.</w:t>
      </w:r>
      <w:proofErr w:type="spellEnd"/>
    </w:p>
    <w:p w:rsidR="00883AB6" w:rsidRDefault="00883AB6" w:rsidP="009E3E1B">
      <w:pPr>
        <w:rPr>
          <w:rStyle w:val="markedcontent"/>
          <w:rFonts w:asciiTheme="majorBidi" w:hAnsiTheme="majorBidi" w:cstheme="majorBidi"/>
          <w:sz w:val="24"/>
          <w:szCs w:val="24"/>
        </w:rPr>
      </w:pPr>
      <w:r w:rsidRPr="004013FE">
        <w:rPr>
          <w:rStyle w:val="markedcontent"/>
          <w:rFonts w:asciiTheme="majorBidi" w:hAnsiTheme="majorBidi" w:cstheme="majorBidi"/>
          <w:b/>
          <w:bCs/>
          <w:sz w:val="24"/>
          <w:szCs w:val="24"/>
        </w:rPr>
        <w:t>NB.</w:t>
      </w:r>
      <w:r w:rsidRPr="004013FE">
        <w:rPr>
          <w:rStyle w:val="markedcontent"/>
          <w:rFonts w:asciiTheme="majorBidi" w:hAnsiTheme="majorBidi" w:cstheme="majorBidi"/>
          <w:sz w:val="24"/>
          <w:szCs w:val="24"/>
        </w:rPr>
        <w:t xml:space="preserve"> On détecte très souvent la présence de protéines dans un</w:t>
      </w:r>
      <w:r w:rsidRPr="004013FE">
        <w:rPr>
          <w:rFonts w:asciiTheme="majorBidi" w:hAnsiTheme="majorBidi" w:cstheme="majorBidi"/>
          <w:sz w:val="24"/>
          <w:szCs w:val="24"/>
        </w:rPr>
        <w:t xml:space="preserve"> </w:t>
      </w:r>
      <w:r w:rsidRPr="004013FE">
        <w:rPr>
          <w:rStyle w:val="markedcontent"/>
          <w:rFonts w:asciiTheme="majorBidi" w:hAnsiTheme="majorBidi" w:cstheme="majorBidi"/>
          <w:sz w:val="24"/>
          <w:szCs w:val="24"/>
        </w:rPr>
        <w:t>milieu par mesure de la D.O. à 280 nm.</w:t>
      </w:r>
    </w:p>
    <w:p w:rsidR="00794CA2" w:rsidRPr="00794CA2" w:rsidRDefault="00794CA2" w:rsidP="009E3E1B">
      <w:pPr>
        <w:pStyle w:val="Titre3"/>
        <w:numPr>
          <w:ilvl w:val="0"/>
          <w:numId w:val="10"/>
        </w:numPr>
        <w:rPr>
          <w:rStyle w:val="mw-headline"/>
          <w:sz w:val="24"/>
          <w:szCs w:val="24"/>
        </w:rPr>
      </w:pPr>
      <w:r w:rsidRPr="00794CA2">
        <w:rPr>
          <w:rStyle w:val="mw-headline"/>
          <w:sz w:val="24"/>
          <w:szCs w:val="24"/>
        </w:rPr>
        <w:lastRenderedPageBreak/>
        <w:t>Analyse par infrarouge</w:t>
      </w:r>
    </w:p>
    <w:p w:rsidR="00A13016" w:rsidRPr="00A13016" w:rsidRDefault="00A13016" w:rsidP="009E3E1B">
      <w:pPr>
        <w:jc w:val="both"/>
        <w:rPr>
          <w:rStyle w:val="jlqj4b"/>
          <w:rFonts w:asciiTheme="majorBidi" w:hAnsiTheme="majorBidi" w:cstheme="majorBidi"/>
          <w:sz w:val="28"/>
          <w:szCs w:val="28"/>
        </w:rPr>
      </w:pPr>
      <w:r w:rsidRPr="00A13016">
        <w:rPr>
          <w:rStyle w:val="jlqj4b"/>
          <w:rFonts w:asciiTheme="majorBidi" w:hAnsiTheme="majorBidi" w:cstheme="majorBidi"/>
          <w:sz w:val="24"/>
          <w:szCs w:val="24"/>
        </w:rPr>
        <w:t xml:space="preserve">Les acides aminés existent sous forme de </w:t>
      </w:r>
      <w:proofErr w:type="spellStart"/>
      <w:r w:rsidRPr="00A13016">
        <w:rPr>
          <w:rStyle w:val="jlqj4b"/>
          <w:rFonts w:asciiTheme="majorBidi" w:hAnsiTheme="majorBidi" w:cstheme="majorBidi"/>
          <w:sz w:val="24"/>
          <w:szCs w:val="24"/>
        </w:rPr>
        <w:t>zwitterions</w:t>
      </w:r>
      <w:proofErr w:type="spellEnd"/>
      <w:r w:rsidRPr="00A13016">
        <w:rPr>
          <w:rStyle w:val="jlqj4b"/>
          <w:rFonts w:asciiTheme="majorBidi" w:hAnsiTheme="majorBidi" w:cstheme="majorBidi"/>
          <w:sz w:val="24"/>
          <w:szCs w:val="24"/>
        </w:rPr>
        <w:t xml:space="preserve">, ils peuvent donc être considérés à la fois comme des sels de carboxylate et des sels d'amine. </w:t>
      </w:r>
      <w:r w:rsidR="00794CA2" w:rsidRPr="00794CA2">
        <w:rPr>
          <w:rStyle w:val="jlqj4b"/>
          <w:rFonts w:asciiTheme="majorBidi" w:hAnsiTheme="majorBidi" w:cstheme="majorBidi"/>
          <w:b/>
          <w:bCs/>
          <w:sz w:val="24"/>
          <w:szCs w:val="24"/>
        </w:rPr>
        <w:t>Le spectre infrarouge</w:t>
      </w:r>
      <w:r w:rsidR="00794CA2" w:rsidRPr="00794CA2">
        <w:rPr>
          <w:rStyle w:val="jlqj4b"/>
          <w:rFonts w:asciiTheme="majorBidi" w:hAnsiTheme="majorBidi" w:cstheme="majorBidi"/>
          <w:sz w:val="24"/>
          <w:szCs w:val="24"/>
        </w:rPr>
        <w:t xml:space="preserve"> des acides aminés en solution ne présentent pas de bande d'absorption </w:t>
      </w:r>
      <w:r>
        <w:rPr>
          <w:rStyle w:val="jlqj4b"/>
          <w:rFonts w:asciiTheme="majorBidi" w:hAnsiTheme="majorBidi" w:cstheme="majorBidi"/>
          <w:sz w:val="24"/>
          <w:szCs w:val="24"/>
        </w:rPr>
        <w:t xml:space="preserve">du </w:t>
      </w:r>
      <w:r w:rsidR="00794CA2" w:rsidRPr="00794CA2">
        <w:rPr>
          <w:rStyle w:val="jlqj4b"/>
          <w:rFonts w:asciiTheme="majorBidi" w:hAnsiTheme="majorBidi" w:cstheme="majorBidi"/>
          <w:sz w:val="24"/>
          <w:szCs w:val="24"/>
        </w:rPr>
        <w:t>carbonyle à 1720 cm</w:t>
      </w:r>
      <w:r w:rsidR="00794CA2" w:rsidRPr="00794CA2">
        <w:rPr>
          <w:rStyle w:val="jlqj4b"/>
          <w:rFonts w:asciiTheme="majorBidi" w:hAnsiTheme="majorBidi" w:cstheme="majorBidi"/>
          <w:sz w:val="24"/>
          <w:szCs w:val="24"/>
          <w:vertAlign w:val="superscript"/>
        </w:rPr>
        <w:t>-1</w:t>
      </w:r>
      <w:r w:rsidR="00794CA2" w:rsidRPr="00794CA2">
        <w:rPr>
          <w:rStyle w:val="jlqj4b"/>
          <w:rFonts w:asciiTheme="majorBidi" w:hAnsiTheme="majorBidi" w:cstheme="majorBidi"/>
          <w:sz w:val="24"/>
          <w:szCs w:val="24"/>
        </w:rPr>
        <w:t xml:space="preserve"> caractéristique d'un groupement carboxyle.</w:t>
      </w:r>
      <w:r w:rsidR="00794CA2" w:rsidRPr="00794CA2">
        <w:rPr>
          <w:rStyle w:val="viiyi"/>
          <w:rFonts w:asciiTheme="majorBidi" w:hAnsiTheme="majorBidi" w:cstheme="majorBidi"/>
          <w:sz w:val="24"/>
          <w:szCs w:val="24"/>
        </w:rPr>
        <w:t xml:space="preserve"> </w:t>
      </w:r>
      <w:r w:rsidR="00794CA2" w:rsidRPr="00794CA2">
        <w:rPr>
          <w:rStyle w:val="jlqj4b"/>
          <w:rFonts w:asciiTheme="majorBidi" w:hAnsiTheme="majorBidi" w:cstheme="majorBidi"/>
          <w:sz w:val="24"/>
          <w:szCs w:val="24"/>
        </w:rPr>
        <w:t xml:space="preserve">Au contraire, ils montrent une forte </w:t>
      </w:r>
      <w:r>
        <w:rPr>
          <w:rStyle w:val="jlqj4b"/>
          <w:rFonts w:asciiTheme="majorBidi" w:hAnsiTheme="majorBidi" w:cstheme="majorBidi"/>
          <w:sz w:val="24"/>
          <w:szCs w:val="24"/>
        </w:rPr>
        <w:t>bande d’</w:t>
      </w:r>
      <w:r w:rsidR="00794CA2" w:rsidRPr="00794CA2">
        <w:rPr>
          <w:rStyle w:val="jlqj4b"/>
          <w:rFonts w:asciiTheme="majorBidi" w:hAnsiTheme="majorBidi" w:cstheme="majorBidi"/>
          <w:sz w:val="24"/>
          <w:szCs w:val="24"/>
        </w:rPr>
        <w:t>absorption</w:t>
      </w:r>
      <w:r>
        <w:rPr>
          <w:rStyle w:val="jlqj4b"/>
          <w:rFonts w:asciiTheme="majorBidi" w:hAnsiTheme="majorBidi" w:cstheme="majorBidi"/>
          <w:sz w:val="24"/>
          <w:szCs w:val="24"/>
        </w:rPr>
        <w:t xml:space="preserve"> </w:t>
      </w:r>
      <w:r>
        <w:rPr>
          <w:rStyle w:val="jlqj4b"/>
        </w:rPr>
        <w:t>asymétrique</w:t>
      </w:r>
      <w:r w:rsidR="00794CA2" w:rsidRPr="00794CA2">
        <w:rPr>
          <w:rStyle w:val="jlqj4b"/>
          <w:rFonts w:asciiTheme="majorBidi" w:hAnsiTheme="majorBidi" w:cstheme="majorBidi"/>
          <w:sz w:val="24"/>
          <w:szCs w:val="24"/>
        </w:rPr>
        <w:t xml:space="preserve"> proche de 1600 cm</w:t>
      </w:r>
      <w:r w:rsidR="00794CA2" w:rsidRPr="00794CA2">
        <w:rPr>
          <w:rStyle w:val="jlqj4b"/>
          <w:rFonts w:asciiTheme="majorBidi" w:hAnsiTheme="majorBidi" w:cstheme="majorBidi"/>
          <w:sz w:val="24"/>
          <w:szCs w:val="24"/>
          <w:vertAlign w:val="superscript"/>
        </w:rPr>
        <w:t>-1</w:t>
      </w:r>
      <w:r w:rsidR="00794CA2" w:rsidRPr="00794CA2">
        <w:rPr>
          <w:rStyle w:val="jlqj4b"/>
          <w:rFonts w:asciiTheme="majorBidi" w:hAnsiTheme="majorBidi" w:cstheme="majorBidi"/>
          <w:sz w:val="24"/>
          <w:szCs w:val="24"/>
        </w:rPr>
        <w:t xml:space="preserve"> </w:t>
      </w:r>
      <w:r>
        <w:rPr>
          <w:rStyle w:val="jlqj4b"/>
          <w:rFonts w:asciiTheme="majorBidi" w:hAnsiTheme="majorBidi" w:cstheme="majorBidi"/>
          <w:sz w:val="24"/>
          <w:szCs w:val="24"/>
        </w:rPr>
        <w:t>et une autre à 14</w:t>
      </w:r>
      <w:r w:rsidRPr="00794CA2">
        <w:rPr>
          <w:rStyle w:val="jlqj4b"/>
          <w:rFonts w:asciiTheme="majorBidi" w:hAnsiTheme="majorBidi" w:cstheme="majorBidi"/>
          <w:sz w:val="24"/>
          <w:szCs w:val="24"/>
        </w:rPr>
        <w:t>00 cm</w:t>
      </w:r>
      <w:r w:rsidRPr="00794CA2">
        <w:rPr>
          <w:rStyle w:val="jlqj4b"/>
          <w:rFonts w:asciiTheme="majorBidi" w:hAnsiTheme="majorBidi" w:cstheme="majorBidi"/>
          <w:sz w:val="24"/>
          <w:szCs w:val="24"/>
          <w:vertAlign w:val="superscript"/>
        </w:rPr>
        <w:t>-1</w:t>
      </w:r>
      <w:r w:rsidRPr="00794CA2">
        <w:rPr>
          <w:rStyle w:val="jlqj4b"/>
          <w:rFonts w:asciiTheme="majorBidi" w:hAnsiTheme="majorBidi" w:cstheme="majorBidi"/>
          <w:sz w:val="24"/>
          <w:szCs w:val="24"/>
        </w:rPr>
        <w:t xml:space="preserve"> </w:t>
      </w:r>
      <w:r w:rsidR="00794CA2" w:rsidRPr="00794CA2">
        <w:rPr>
          <w:rStyle w:val="jlqj4b"/>
          <w:rFonts w:asciiTheme="majorBidi" w:hAnsiTheme="majorBidi" w:cstheme="majorBidi"/>
          <w:sz w:val="24"/>
          <w:szCs w:val="24"/>
        </w:rPr>
        <w:t>typique</w:t>
      </w:r>
      <w:r>
        <w:rPr>
          <w:rStyle w:val="jlqj4b"/>
          <w:rFonts w:asciiTheme="majorBidi" w:hAnsiTheme="majorBidi" w:cstheme="majorBidi"/>
          <w:sz w:val="24"/>
          <w:szCs w:val="24"/>
        </w:rPr>
        <w:t>s</w:t>
      </w:r>
      <w:r w:rsidR="00794CA2" w:rsidRPr="00794CA2">
        <w:rPr>
          <w:rStyle w:val="jlqj4b"/>
          <w:rFonts w:asciiTheme="majorBidi" w:hAnsiTheme="majorBidi" w:cstheme="majorBidi"/>
          <w:sz w:val="24"/>
          <w:szCs w:val="24"/>
        </w:rPr>
        <w:t xml:space="preserve"> de l'anion carboxylate.</w:t>
      </w:r>
      <w:r w:rsidR="00794CA2" w:rsidRPr="00794CA2">
        <w:rPr>
          <w:rStyle w:val="viiyi"/>
          <w:rFonts w:asciiTheme="majorBidi" w:hAnsiTheme="majorBidi" w:cstheme="majorBidi"/>
          <w:sz w:val="24"/>
          <w:szCs w:val="24"/>
        </w:rPr>
        <w:t xml:space="preserve"> </w:t>
      </w:r>
      <w:r w:rsidR="00794CA2">
        <w:rPr>
          <w:rStyle w:val="jlqj4b"/>
          <w:rFonts w:asciiTheme="majorBidi" w:hAnsiTheme="majorBidi" w:cstheme="majorBidi"/>
          <w:sz w:val="24"/>
          <w:szCs w:val="24"/>
        </w:rPr>
        <w:t xml:space="preserve">La liaison </w:t>
      </w:r>
      <w:r w:rsidR="00794CA2" w:rsidRPr="00794CA2">
        <w:rPr>
          <w:rStyle w:val="jlqj4b"/>
          <w:rFonts w:asciiTheme="majorBidi" w:hAnsiTheme="majorBidi" w:cstheme="majorBidi"/>
          <w:sz w:val="24"/>
          <w:szCs w:val="24"/>
        </w:rPr>
        <w:t>N−H apparaît comme une bande large et forte entre 3100-2600cm</w:t>
      </w:r>
      <w:r w:rsidR="00794CA2" w:rsidRPr="00794CA2">
        <w:rPr>
          <w:rStyle w:val="jlqj4b"/>
          <w:rFonts w:asciiTheme="majorBidi" w:hAnsiTheme="majorBidi" w:cstheme="majorBidi"/>
          <w:sz w:val="24"/>
          <w:szCs w:val="24"/>
          <w:vertAlign w:val="superscript"/>
        </w:rPr>
        <w:t>−1</w:t>
      </w:r>
      <w:r>
        <w:rPr>
          <w:rStyle w:val="jlqj4b"/>
          <w:rFonts w:asciiTheme="majorBidi" w:hAnsiTheme="majorBidi" w:cstheme="majorBidi"/>
          <w:sz w:val="24"/>
          <w:szCs w:val="24"/>
        </w:rPr>
        <w:t xml:space="preserve">. </w:t>
      </w:r>
    </w:p>
    <w:p w:rsidR="005A5501" w:rsidRDefault="005A5501" w:rsidP="009E3E1B">
      <w:pPr>
        <w:jc w:val="both"/>
        <w:rPr>
          <w:rStyle w:val="jlqj4b"/>
          <w:rFonts w:asciiTheme="majorBidi" w:hAnsiTheme="majorBidi" w:cstheme="majorBidi"/>
          <w:sz w:val="24"/>
          <w:szCs w:val="24"/>
        </w:rPr>
      </w:pPr>
      <w:r>
        <w:rPr>
          <w:noProof/>
          <w:lang w:eastAsia="fr-FR"/>
        </w:rPr>
        <w:drawing>
          <wp:inline distT="0" distB="0" distL="0" distR="0" wp14:anchorId="1169E011" wp14:editId="25C5B3A9">
            <wp:extent cx="6198633" cy="2259106"/>
            <wp:effectExtent l="0" t="0" r="0" b="8255"/>
            <wp:docPr id="46" name="Image 46" descr="http://2.bp.blogspot.com/-PPx4p_3xly8/UNHNs1KmhiI/AAAAAAAADYc/s3FW4Hssmwk/s1600/Introduction_to_Spectroscopy+(2).pdf+-+SumatraPDF_2012-12-19_07-2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2.bp.blogspot.com/-PPx4p_3xly8/UNHNs1KmhiI/AAAAAAAADYc/s3FW4Hssmwk/s1600/Introduction_to_Spectroscopy+(2).pdf+-+SumatraPDF_2012-12-19_07-22-27.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10300" cy="2263358"/>
                    </a:xfrm>
                    <a:prstGeom prst="rect">
                      <a:avLst/>
                    </a:prstGeom>
                    <a:noFill/>
                    <a:ln>
                      <a:noFill/>
                    </a:ln>
                  </pic:spPr>
                </pic:pic>
              </a:graphicData>
            </a:graphic>
          </wp:inline>
        </w:drawing>
      </w:r>
    </w:p>
    <w:p w:rsidR="003B09E3" w:rsidRDefault="003B09E3" w:rsidP="009E3E1B">
      <w:pPr>
        <w:jc w:val="center"/>
        <w:rPr>
          <w:rFonts w:asciiTheme="majorBidi" w:hAnsiTheme="majorBidi" w:cstheme="majorBidi"/>
          <w:sz w:val="24"/>
          <w:szCs w:val="24"/>
        </w:rPr>
      </w:pPr>
    </w:p>
    <w:p w:rsidR="001C3DF7" w:rsidRDefault="001C3DF7" w:rsidP="009E3E1B">
      <w:pPr>
        <w:jc w:val="center"/>
      </w:pPr>
      <w:r>
        <w:rPr>
          <w:noProof/>
          <w:lang w:eastAsia="fr-FR"/>
        </w:rPr>
        <mc:AlternateContent>
          <mc:Choice Requires="wps">
            <w:drawing>
              <wp:anchor distT="0" distB="0" distL="114300" distR="114300" simplePos="0" relativeHeight="251666432" behindDoc="0" locked="0" layoutInCell="1" allowOverlap="1" wp14:anchorId="2C8A18D0" wp14:editId="48E6A2CD">
                <wp:simplePos x="0" y="0"/>
                <wp:positionH relativeFrom="column">
                  <wp:posOffset>3866141</wp:posOffset>
                </wp:positionH>
                <wp:positionV relativeFrom="paragraph">
                  <wp:posOffset>251460</wp:posOffset>
                </wp:positionV>
                <wp:extent cx="1635162" cy="710004"/>
                <wp:effectExtent l="0" t="0" r="0" b="0"/>
                <wp:wrapNone/>
                <wp:docPr id="43" name="Rectangle 43"/>
                <wp:cNvGraphicFramePr/>
                <a:graphic xmlns:a="http://schemas.openxmlformats.org/drawingml/2006/main">
                  <a:graphicData uri="http://schemas.microsoft.com/office/word/2010/wordprocessingShape">
                    <wps:wsp>
                      <wps:cNvSpPr/>
                      <wps:spPr>
                        <a:xfrm>
                          <a:off x="0" y="0"/>
                          <a:ext cx="1635162" cy="71000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299E" w:rsidRDefault="00A9299E" w:rsidP="00C4200D">
                            <w:pPr>
                              <w:jc w:val="center"/>
                              <w:rPr>
                                <w:color w:val="000000" w:themeColor="text1"/>
                                <w:vertAlign w:val="superscript"/>
                              </w:rPr>
                            </w:pPr>
                            <w:r w:rsidRPr="001C3DF7">
                              <w:rPr>
                                <w:color w:val="000000" w:themeColor="text1"/>
                              </w:rPr>
                              <w:t>͎</w:t>
                            </w:r>
                            <w:proofErr w:type="spellStart"/>
                            <w:r>
                              <w:rPr>
                                <w:color w:val="000000" w:themeColor="text1"/>
                              </w:rPr>
                              <w:t>γ</w:t>
                            </w:r>
                            <w:r>
                              <w:rPr>
                                <w:color w:val="000000" w:themeColor="text1"/>
                                <w:vertAlign w:val="subscript"/>
                              </w:rPr>
                              <w:t>COO</w:t>
                            </w:r>
                            <w:proofErr w:type="spellEnd"/>
                            <w:r w:rsidRPr="00C4200D">
                              <w:rPr>
                                <w:rStyle w:val="jlqj4b"/>
                                <w:rFonts w:ascii="Cambria Math" w:hAnsi="Cambria Math" w:cs="Cambria Math"/>
                                <w:color w:val="000000" w:themeColor="text1"/>
                                <w:sz w:val="24"/>
                                <w:szCs w:val="24"/>
                                <w:vertAlign w:val="superscript"/>
                              </w:rPr>
                              <w:t>⊖</w:t>
                            </w:r>
                            <w:r>
                              <w:rPr>
                                <w:rStyle w:val="jlqj4b"/>
                                <w:rFonts w:ascii="Cambria Math" w:hAnsi="Cambria Math" w:cs="Cambria Math"/>
                                <w:color w:val="000000" w:themeColor="text1"/>
                                <w:sz w:val="24"/>
                                <w:szCs w:val="24"/>
                                <w:vertAlign w:val="superscript"/>
                              </w:rPr>
                              <w:t xml:space="preserve">   </w:t>
                            </w:r>
                            <w:r w:rsidRPr="001C3DF7">
                              <w:rPr>
                                <w:color w:val="000000" w:themeColor="text1"/>
                              </w:rPr>
                              <w:t>1600cm</w:t>
                            </w:r>
                            <w:r w:rsidRPr="001C3DF7">
                              <w:rPr>
                                <w:color w:val="000000" w:themeColor="text1"/>
                                <w:vertAlign w:val="superscript"/>
                              </w:rPr>
                              <w:t>-1</w:t>
                            </w:r>
                          </w:p>
                          <w:p w:rsidR="00A9299E" w:rsidRPr="001C3DF7" w:rsidRDefault="00A9299E" w:rsidP="00C4200D">
                            <w:pPr>
                              <w:jc w:val="center"/>
                              <w:rPr>
                                <w:color w:val="000000" w:themeColor="text1"/>
                                <w:vertAlign w:val="subscript"/>
                              </w:rPr>
                            </w:pPr>
                            <w:proofErr w:type="spellStart"/>
                            <w:proofErr w:type="gramStart"/>
                            <w:r>
                              <w:rPr>
                                <w:color w:val="000000" w:themeColor="text1"/>
                              </w:rPr>
                              <w:t>γ</w:t>
                            </w:r>
                            <w:r>
                              <w:rPr>
                                <w:color w:val="000000" w:themeColor="text1"/>
                                <w:vertAlign w:val="subscript"/>
                              </w:rPr>
                              <w:t>NH</w:t>
                            </w:r>
                            <w:proofErr w:type="spellEnd"/>
                            <w:proofErr w:type="gramEnd"/>
                            <w:r w:rsidRPr="00C4200D">
                              <w:rPr>
                                <w:rStyle w:val="jlqj4b"/>
                                <w:rFonts w:ascii="Cambria Math" w:hAnsi="Cambria Math" w:cs="Cambria Math"/>
                                <w:color w:val="000000" w:themeColor="text1"/>
                                <w:sz w:val="24"/>
                                <w:szCs w:val="24"/>
                                <w:vertAlign w:val="superscript"/>
                              </w:rPr>
                              <w:t>⊕</w:t>
                            </w:r>
                            <w:r>
                              <w:rPr>
                                <w:rStyle w:val="jlqj4b"/>
                                <w:rFonts w:ascii="Cambria Math" w:hAnsi="Cambria Math" w:cs="Cambria Math"/>
                                <w:color w:val="000000" w:themeColor="text1"/>
                                <w:sz w:val="24"/>
                                <w:szCs w:val="24"/>
                                <w:vertAlign w:val="superscript"/>
                              </w:rPr>
                              <w:t xml:space="preserve">  </w:t>
                            </w:r>
                            <w:r>
                              <w:rPr>
                                <w:color w:val="000000" w:themeColor="text1"/>
                              </w:rPr>
                              <w:t>31</w:t>
                            </w:r>
                            <w:r w:rsidRPr="001C3DF7">
                              <w:rPr>
                                <w:color w:val="000000" w:themeColor="text1"/>
                              </w:rPr>
                              <w:t>00</w:t>
                            </w:r>
                            <w:r>
                              <w:rPr>
                                <w:color w:val="000000" w:themeColor="text1"/>
                              </w:rPr>
                              <w:t>-2600</w:t>
                            </w:r>
                            <w:r w:rsidRPr="001C3DF7">
                              <w:rPr>
                                <w:color w:val="000000" w:themeColor="text1"/>
                              </w:rPr>
                              <w:t>cm</w:t>
                            </w:r>
                            <w:r w:rsidRPr="001C3DF7">
                              <w:rPr>
                                <w:color w:val="000000" w:themeColor="text1"/>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31" style="position:absolute;left:0;text-align:left;margin-left:304.4pt;margin-top:19.8pt;width:128.75pt;height:55.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" filled="f" stroked="f" strokeweight="2pt">
                <v:textbox>
                  <w:txbxContent>
                    <w:p w:rsidR="001C3DF7" w:rsidRDefault="001C3DF7" w:rsidP="00C4200D">
                      <w:pPr>
                        <w:jc w:val="center"/>
                        <w:rPr>
                          <w:color w:val="000000" w:themeColor="text1"/>
                          <w:vertAlign w:val="superscript"/>
                        </w:rPr>
                      </w:pPr>
                      <w:r w:rsidRPr="001C3DF7">
                        <w:rPr>
                          <w:color w:val="000000" w:themeColor="text1"/>
                        </w:rPr>
                        <w:t>͎</w:t>
                      </w:r>
                      <w:proofErr w:type="spellStart"/>
                      <w:r>
                        <w:rPr>
                          <w:color w:val="000000" w:themeColor="text1"/>
                        </w:rPr>
                        <w:t>γ</w:t>
                      </w:r>
                      <w:r>
                        <w:rPr>
                          <w:color w:val="000000" w:themeColor="text1"/>
                          <w:vertAlign w:val="subscript"/>
                        </w:rPr>
                        <w:t>COO</w:t>
                      </w:r>
                      <w:proofErr w:type="spellEnd"/>
                      <w:r w:rsidR="00C4200D" w:rsidRPr="00C4200D">
                        <w:rPr>
                          <w:rStyle w:val="jlqj4b"/>
                          <w:rFonts w:ascii="Cambria Math" w:hAnsi="Cambria Math" w:cs="Cambria Math"/>
                          <w:color w:val="000000" w:themeColor="text1"/>
                          <w:sz w:val="24"/>
                          <w:szCs w:val="24"/>
                          <w:vertAlign w:val="superscript"/>
                        </w:rPr>
                        <w:t>⊖</w:t>
                      </w:r>
                      <w:r w:rsidR="00A3314C">
                        <w:rPr>
                          <w:rStyle w:val="jlqj4b"/>
                          <w:rFonts w:ascii="Cambria Math" w:hAnsi="Cambria Math" w:cs="Cambria Math"/>
                          <w:color w:val="000000" w:themeColor="text1"/>
                          <w:sz w:val="24"/>
                          <w:szCs w:val="24"/>
                          <w:vertAlign w:val="superscript"/>
                        </w:rPr>
                        <w:t xml:space="preserve">   </w:t>
                      </w:r>
                      <w:r w:rsidRPr="001C3DF7">
                        <w:rPr>
                          <w:color w:val="000000" w:themeColor="text1"/>
                        </w:rPr>
                        <w:t>1600cm</w:t>
                      </w:r>
                      <w:r w:rsidRPr="001C3DF7">
                        <w:rPr>
                          <w:color w:val="000000" w:themeColor="text1"/>
                          <w:vertAlign w:val="superscript"/>
                        </w:rPr>
                        <w:t>-1</w:t>
                      </w:r>
                    </w:p>
                    <w:p w:rsidR="001C3DF7" w:rsidRPr="001C3DF7" w:rsidRDefault="001C3DF7" w:rsidP="00C4200D">
                      <w:pPr>
                        <w:jc w:val="center"/>
                        <w:rPr>
                          <w:color w:val="000000" w:themeColor="text1"/>
                          <w:vertAlign w:val="subscript"/>
                        </w:rPr>
                      </w:pPr>
                      <w:proofErr w:type="spellStart"/>
                      <w:proofErr w:type="gramStart"/>
                      <w:r>
                        <w:rPr>
                          <w:color w:val="000000" w:themeColor="text1"/>
                        </w:rPr>
                        <w:t>γ</w:t>
                      </w:r>
                      <w:r>
                        <w:rPr>
                          <w:color w:val="000000" w:themeColor="text1"/>
                          <w:vertAlign w:val="subscript"/>
                        </w:rPr>
                        <w:t>NH</w:t>
                      </w:r>
                      <w:proofErr w:type="spellEnd"/>
                      <w:proofErr w:type="gramEnd"/>
                      <w:r w:rsidR="00C4200D" w:rsidRPr="00C4200D">
                        <w:rPr>
                          <w:rStyle w:val="jlqj4b"/>
                          <w:rFonts w:ascii="Cambria Math" w:hAnsi="Cambria Math" w:cs="Cambria Math"/>
                          <w:color w:val="000000" w:themeColor="text1"/>
                          <w:sz w:val="24"/>
                          <w:szCs w:val="24"/>
                          <w:vertAlign w:val="superscript"/>
                        </w:rPr>
                        <w:t>⊕</w:t>
                      </w:r>
                      <w:r w:rsidR="00A3314C">
                        <w:rPr>
                          <w:rStyle w:val="jlqj4b"/>
                          <w:rFonts w:ascii="Cambria Math" w:hAnsi="Cambria Math" w:cs="Cambria Math"/>
                          <w:color w:val="000000" w:themeColor="text1"/>
                          <w:sz w:val="24"/>
                          <w:szCs w:val="24"/>
                          <w:vertAlign w:val="superscript"/>
                        </w:rPr>
                        <w:t xml:space="preserve">  </w:t>
                      </w:r>
                      <w:r>
                        <w:rPr>
                          <w:color w:val="000000" w:themeColor="text1"/>
                        </w:rPr>
                        <w:t>31</w:t>
                      </w:r>
                      <w:r w:rsidRPr="001C3DF7">
                        <w:rPr>
                          <w:color w:val="000000" w:themeColor="text1"/>
                        </w:rPr>
                        <w:t>00</w:t>
                      </w:r>
                      <w:r>
                        <w:rPr>
                          <w:color w:val="000000" w:themeColor="text1"/>
                        </w:rPr>
                        <w:t>-2600</w:t>
                      </w:r>
                      <w:r w:rsidRPr="001C3DF7">
                        <w:rPr>
                          <w:color w:val="000000" w:themeColor="text1"/>
                        </w:rPr>
                        <w:t>cm</w:t>
                      </w:r>
                      <w:r w:rsidRPr="001C3DF7">
                        <w:rPr>
                          <w:color w:val="000000" w:themeColor="text1"/>
                          <w:vertAlign w:val="superscript"/>
                        </w:rPr>
                        <w:t>-1</w:t>
                      </w:r>
                    </w:p>
                  </w:txbxContent>
                </v:textbox>
              </v:rect>
            </w:pict>
          </mc:Fallback>
        </mc:AlternateContent>
      </w:r>
      <w:r>
        <w:object w:dxaOrig="1976" w:dyaOrig="1656">
          <v:shape id="_x0000_i1027" type="#_x0000_t75" style="width:99.1pt;height:83pt" o:ole="">
            <v:imagedata r:id="rId84" o:title=""/>
          </v:shape>
          <o:OLEObject Type="Embed" ProgID="ChemDraw.Document.6.0" ShapeID="_x0000_i1027" DrawAspect="Content" ObjectID="_1697264055" r:id="rId85"/>
        </w:object>
      </w:r>
    </w:p>
    <w:p w:rsidR="00794CA2" w:rsidRPr="00772590" w:rsidRDefault="00772590" w:rsidP="00772590">
      <w:pPr>
        <w:jc w:val="center"/>
        <w:rPr>
          <w:rStyle w:val="markedcontent"/>
          <w:rFonts w:asciiTheme="majorBidi" w:hAnsiTheme="majorBidi" w:cstheme="majorBidi"/>
          <w:sz w:val="28"/>
          <w:szCs w:val="28"/>
        </w:rPr>
      </w:pPr>
      <w:r w:rsidRPr="00772590">
        <w:rPr>
          <w:rFonts w:asciiTheme="majorBidi" w:hAnsiTheme="majorBidi" w:cstheme="majorBidi"/>
          <w:b/>
          <w:bCs/>
          <w:sz w:val="24"/>
          <w:szCs w:val="24"/>
        </w:rPr>
        <w:t>Figure 7.</w:t>
      </w:r>
      <w:r w:rsidRPr="00772590">
        <w:rPr>
          <w:rFonts w:asciiTheme="majorBidi" w:hAnsiTheme="majorBidi" w:cstheme="majorBidi"/>
          <w:sz w:val="24"/>
          <w:szCs w:val="24"/>
        </w:rPr>
        <w:t xml:space="preserve"> Spectre IR d’un acide aminé.</w:t>
      </w:r>
    </w:p>
    <w:p w:rsidR="00883AB6" w:rsidRPr="00D51872" w:rsidRDefault="00883AB6" w:rsidP="009E3E1B">
      <w:pPr>
        <w:pStyle w:val="Titre3"/>
        <w:numPr>
          <w:ilvl w:val="0"/>
          <w:numId w:val="22"/>
        </w:numPr>
        <w:rPr>
          <w:rStyle w:val="mw-headline"/>
          <w:i/>
          <w:iCs/>
        </w:rPr>
      </w:pPr>
      <w:r w:rsidRPr="00D51872">
        <w:rPr>
          <w:rStyle w:val="mw-headline"/>
          <w:i/>
          <w:iCs/>
        </w:rPr>
        <w:t>Le point de fusion</w:t>
      </w:r>
    </w:p>
    <w:p w:rsidR="00461E23" w:rsidRPr="006D352F" w:rsidRDefault="00794CA2" w:rsidP="009E3E1B">
      <w:pPr>
        <w:ind w:firstLine="360"/>
        <w:jc w:val="both"/>
        <w:rPr>
          <w:rStyle w:val="markedcontent"/>
          <w:rFonts w:asciiTheme="majorBidi" w:hAnsiTheme="majorBidi" w:cstheme="majorBidi"/>
          <w:sz w:val="28"/>
          <w:szCs w:val="28"/>
        </w:rPr>
      </w:pPr>
      <w:r w:rsidRPr="006D352F">
        <w:rPr>
          <w:rStyle w:val="jlqj4b"/>
          <w:rFonts w:asciiTheme="majorBidi" w:hAnsiTheme="majorBidi" w:cstheme="majorBidi"/>
          <w:sz w:val="24"/>
          <w:szCs w:val="24"/>
        </w:rPr>
        <w:t xml:space="preserve">Les acides </w:t>
      </w:r>
      <w:r w:rsidR="00461E23" w:rsidRPr="006D352F">
        <w:rPr>
          <w:rStyle w:val="jlqj4b"/>
          <w:rFonts w:asciiTheme="majorBidi" w:hAnsiTheme="majorBidi" w:cstheme="majorBidi"/>
          <w:sz w:val="24"/>
          <w:szCs w:val="24"/>
        </w:rPr>
        <w:t xml:space="preserve">aminés </w:t>
      </w:r>
      <w:r w:rsidRPr="006D352F">
        <w:rPr>
          <w:rStyle w:val="jlqj4b"/>
          <w:rFonts w:asciiTheme="majorBidi" w:hAnsiTheme="majorBidi" w:cstheme="majorBidi"/>
          <w:sz w:val="24"/>
          <w:szCs w:val="24"/>
        </w:rPr>
        <w:t xml:space="preserve">se </w:t>
      </w:r>
      <w:r w:rsidR="00461E23" w:rsidRPr="006D352F">
        <w:rPr>
          <w:rStyle w:val="jlqj4b"/>
          <w:rFonts w:asciiTheme="majorBidi" w:hAnsiTheme="majorBidi" w:cstheme="majorBidi"/>
          <w:sz w:val="24"/>
          <w:szCs w:val="24"/>
        </w:rPr>
        <w:t>cristallisent sous les formes dipolaires, H</w:t>
      </w:r>
      <w:r w:rsidR="00461E23" w:rsidRPr="006D352F">
        <w:rPr>
          <w:rStyle w:val="jlqj4b"/>
          <w:rFonts w:asciiTheme="majorBidi" w:hAnsiTheme="majorBidi" w:cstheme="majorBidi"/>
          <w:sz w:val="24"/>
          <w:szCs w:val="24"/>
          <w:vertAlign w:val="subscript"/>
        </w:rPr>
        <w:t>3</w:t>
      </w:r>
      <w:r w:rsidR="00461E23" w:rsidRPr="006D352F">
        <w:rPr>
          <w:rStyle w:val="jlqj4b"/>
          <w:rFonts w:asciiTheme="majorBidi" w:hAnsiTheme="majorBidi" w:cstheme="majorBidi"/>
          <w:sz w:val="24"/>
          <w:szCs w:val="24"/>
        </w:rPr>
        <w:t>N</w:t>
      </w:r>
      <w:r w:rsidR="00461E23" w:rsidRPr="006D352F">
        <w:rPr>
          <w:rStyle w:val="jlqj4b"/>
          <w:rFonts w:ascii="Cambria Math" w:hAnsi="Cambria Math" w:cs="Cambria Math"/>
          <w:sz w:val="24"/>
          <w:szCs w:val="24"/>
          <w:vertAlign w:val="superscript"/>
        </w:rPr>
        <w:t>⊕</w:t>
      </w:r>
      <w:r w:rsidR="00461E23" w:rsidRPr="006D352F">
        <w:rPr>
          <w:rStyle w:val="jlqj4b"/>
          <w:rFonts w:asciiTheme="majorBidi" w:hAnsiTheme="majorBidi" w:cstheme="majorBidi"/>
          <w:sz w:val="24"/>
          <w:szCs w:val="24"/>
        </w:rPr>
        <w:t>−CHR−CO</w:t>
      </w:r>
      <w:r w:rsidR="00461E23" w:rsidRPr="006D352F">
        <w:rPr>
          <w:rStyle w:val="jlqj4b"/>
          <w:rFonts w:asciiTheme="majorBidi" w:hAnsiTheme="majorBidi" w:cstheme="majorBidi"/>
          <w:sz w:val="24"/>
          <w:szCs w:val="24"/>
          <w:vertAlign w:val="subscript"/>
        </w:rPr>
        <w:t>2</w:t>
      </w:r>
      <w:r w:rsidR="00461E23" w:rsidRPr="006D352F">
        <w:rPr>
          <w:rStyle w:val="jlqj4b"/>
          <w:rFonts w:ascii="Cambria Math" w:hAnsi="Cambria Math" w:cs="Cambria Math"/>
          <w:sz w:val="24"/>
          <w:szCs w:val="24"/>
          <w:vertAlign w:val="superscript"/>
        </w:rPr>
        <w:t>⊖</w:t>
      </w:r>
      <w:r w:rsidR="00461E23" w:rsidRPr="006D352F">
        <w:rPr>
          <w:rStyle w:val="jlqj4b"/>
          <w:rFonts w:asciiTheme="majorBidi" w:hAnsiTheme="majorBidi" w:cstheme="majorBidi"/>
          <w:sz w:val="24"/>
          <w:szCs w:val="24"/>
        </w:rPr>
        <w:t xml:space="preserve">, et les fortes forces électriques intermoléculaires dans les cristaux conduisent à des points de fusion plus élevés que ceux des amines simples ou des acides </w:t>
      </w:r>
      <w:proofErr w:type="spellStart"/>
      <w:r w:rsidR="00461E23" w:rsidRPr="006D352F">
        <w:rPr>
          <w:rStyle w:val="jlqj4b"/>
          <w:rFonts w:asciiTheme="majorBidi" w:hAnsiTheme="majorBidi" w:cstheme="majorBidi"/>
          <w:sz w:val="24"/>
          <w:szCs w:val="24"/>
        </w:rPr>
        <w:t>monocarboxyliques</w:t>
      </w:r>
      <w:proofErr w:type="spellEnd"/>
      <w:r w:rsidR="00461E23" w:rsidRPr="006D352F">
        <w:rPr>
          <w:rStyle w:val="jlqj4b"/>
          <w:rFonts w:asciiTheme="majorBidi" w:hAnsiTheme="majorBidi" w:cstheme="majorBidi"/>
          <w:sz w:val="24"/>
          <w:szCs w:val="24"/>
        </w:rPr>
        <w:t xml:space="preserve"> (voir Tableau </w:t>
      </w:r>
      <w:r w:rsidR="006D352F">
        <w:rPr>
          <w:rStyle w:val="jlqj4b"/>
          <w:rFonts w:asciiTheme="majorBidi" w:hAnsiTheme="majorBidi" w:cstheme="majorBidi"/>
          <w:sz w:val="24"/>
          <w:szCs w:val="24"/>
        </w:rPr>
        <w:t>ci-dessous</w:t>
      </w:r>
      <w:r w:rsidR="00461E23" w:rsidRPr="006D352F">
        <w:rPr>
          <w:rStyle w:val="jlqj4b"/>
          <w:rFonts w:asciiTheme="majorBidi" w:hAnsiTheme="majorBidi" w:cstheme="majorBidi"/>
          <w:sz w:val="24"/>
          <w:szCs w:val="24"/>
        </w:rPr>
        <w:t>).</w:t>
      </w:r>
      <w:r w:rsidR="00461E23" w:rsidRPr="006D352F">
        <w:rPr>
          <w:rStyle w:val="viiyi"/>
          <w:rFonts w:asciiTheme="majorBidi" w:hAnsiTheme="majorBidi" w:cstheme="majorBidi"/>
          <w:sz w:val="24"/>
          <w:szCs w:val="24"/>
        </w:rPr>
        <w:t xml:space="preserve"> </w:t>
      </w:r>
      <w:r w:rsidR="00461E23" w:rsidRPr="006D352F">
        <w:rPr>
          <w:rStyle w:val="jlqj4b"/>
          <w:rFonts w:asciiTheme="majorBidi" w:hAnsiTheme="majorBidi" w:cstheme="majorBidi"/>
          <w:sz w:val="24"/>
          <w:szCs w:val="24"/>
        </w:rPr>
        <w:t>Les points de fusion sont si élevés que la décomposition se produit souvent lors de la fusion.</w:t>
      </w:r>
    </w:p>
    <w:p w:rsidR="00883AB6" w:rsidRDefault="00883AB6" w:rsidP="009E3E1B">
      <w:pPr>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Le po</w:t>
      </w:r>
      <w:r w:rsidR="00A81D5F">
        <w:rPr>
          <w:rStyle w:val="markedcontent"/>
          <w:rFonts w:asciiTheme="majorBidi" w:hAnsiTheme="majorBidi" w:cstheme="majorBidi"/>
          <w:sz w:val="24"/>
          <w:szCs w:val="24"/>
        </w:rPr>
        <w:t>int de fusion est élevé &gt; 200°C</w:t>
      </w:r>
      <w:r>
        <w:rPr>
          <w:rStyle w:val="markedcontent"/>
          <w:rFonts w:asciiTheme="majorBidi" w:hAnsiTheme="majorBidi" w:cstheme="majorBidi"/>
          <w:sz w:val="24"/>
          <w:szCs w:val="24"/>
        </w:rPr>
        <w:t>.</w:t>
      </w:r>
    </w:p>
    <w:p w:rsidR="00A81D5F" w:rsidRDefault="00A81D5F" w:rsidP="009E3E1B">
      <w:pPr>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EX. le point de fusion de la glycine est 289-292°C.</w:t>
      </w:r>
    </w:p>
    <w:p w:rsidR="00883AB6" w:rsidRPr="000202D6" w:rsidRDefault="00883AB6" w:rsidP="009E3E1B">
      <w:pPr>
        <w:pStyle w:val="Paragraphedeliste"/>
        <w:numPr>
          <w:ilvl w:val="0"/>
          <w:numId w:val="22"/>
        </w:numPr>
        <w:jc w:val="both"/>
        <w:rPr>
          <w:rFonts w:asciiTheme="majorBidi" w:hAnsiTheme="majorBidi" w:cstheme="majorBidi"/>
          <w:b/>
          <w:bCs/>
          <w:sz w:val="24"/>
          <w:szCs w:val="24"/>
        </w:rPr>
      </w:pPr>
      <w:r w:rsidRPr="000202D6">
        <w:rPr>
          <w:rStyle w:val="mw-headline"/>
          <w:rFonts w:asciiTheme="majorHAnsi" w:eastAsiaTheme="majorEastAsia" w:hAnsiTheme="majorHAnsi" w:cstheme="majorBidi"/>
          <w:b/>
          <w:bCs/>
          <w:i/>
          <w:iCs/>
          <w:color w:val="0070C0"/>
        </w:rPr>
        <w:t>Stéréochimie</w:t>
      </w:r>
    </w:p>
    <w:p w:rsidR="00883AB6" w:rsidRPr="007E3633" w:rsidRDefault="00883AB6" w:rsidP="009E3E1B">
      <w:pPr>
        <w:pStyle w:val="NormalWeb"/>
        <w:spacing w:line="276" w:lineRule="auto"/>
        <w:ind w:firstLine="360"/>
        <w:jc w:val="both"/>
      </w:pPr>
      <w:r>
        <w:t>Un caractère partagé par tous les acides α-aminés, à l’exception de la glycine, est la présence d’au moins un atome de carbone asymétrique, c’est-à-dire d’un atome de carbone entouré par quatre atomes ou groupes d’atomes distincts. 19 des acides α-aminés sont ainsi chiraux, c’est-à-dire non superposable à</w:t>
      </w:r>
      <w:r w:rsidR="00772590">
        <w:t xml:space="preserve"> leur image par un miroir plan</w:t>
      </w:r>
      <w:r>
        <w:t>.</w:t>
      </w:r>
    </w:p>
    <w:p w:rsidR="00883AB6" w:rsidRPr="00AD36B5" w:rsidRDefault="00883AB6" w:rsidP="009E3E1B">
      <w:pPr>
        <w:spacing w:before="100" w:beforeAutospacing="1" w:after="100" w:afterAutospacing="1"/>
        <w:jc w:val="center"/>
        <w:rPr>
          <w:rFonts w:ascii="Times New Roman" w:eastAsia="Times New Roman" w:hAnsi="Times New Roman" w:cs="Times New Roman"/>
          <w:sz w:val="24"/>
          <w:szCs w:val="24"/>
          <w:lang w:eastAsia="fr-FR"/>
        </w:rPr>
      </w:pPr>
      <w:r>
        <w:rPr>
          <w:noProof/>
          <w:lang w:eastAsia="fr-FR"/>
        </w:rPr>
        <w:lastRenderedPageBreak/>
        <mc:AlternateContent>
          <mc:Choice Requires="wps">
            <w:drawing>
              <wp:anchor distT="0" distB="0" distL="114300" distR="114300" simplePos="0" relativeHeight="251660288" behindDoc="0" locked="0" layoutInCell="1" allowOverlap="1" wp14:anchorId="53007800" wp14:editId="5408768F">
                <wp:simplePos x="0" y="0"/>
                <wp:positionH relativeFrom="column">
                  <wp:posOffset>2591766</wp:posOffset>
                </wp:positionH>
                <wp:positionV relativeFrom="paragraph">
                  <wp:posOffset>364490</wp:posOffset>
                </wp:positionV>
                <wp:extent cx="437322" cy="381663"/>
                <wp:effectExtent l="0" t="0" r="0" b="0"/>
                <wp:wrapNone/>
                <wp:docPr id="22" name="Rectangle 22"/>
                <wp:cNvGraphicFramePr/>
                <a:graphic xmlns:a="http://schemas.openxmlformats.org/drawingml/2006/main">
                  <a:graphicData uri="http://schemas.microsoft.com/office/word/2010/wordprocessingShape">
                    <wps:wsp>
                      <wps:cNvSpPr/>
                      <wps:spPr>
                        <a:xfrm>
                          <a:off x="0" y="0"/>
                          <a:ext cx="437322" cy="3816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299E" w:rsidRPr="00DD7CF0" w:rsidRDefault="00A9299E" w:rsidP="00883AB6">
                            <w:pPr>
                              <w:jc w:val="center"/>
                              <w:rPr>
                                <w:b/>
                                <w:bCs/>
                                <w:color w:val="E36C0A" w:themeColor="accent6" w:themeShade="BF"/>
                              </w:rPr>
                            </w:pPr>
                            <w:proofErr w:type="gramStart"/>
                            <w:r w:rsidRPr="00DD7CF0">
                              <w:rPr>
                                <w:rFonts w:ascii="Times New Roman" w:eastAsia="Times New Roman" w:hAnsi="Times New Roman" w:cs="Times New Roman"/>
                                <w:b/>
                                <w:bCs/>
                                <w:color w:val="E36C0A" w:themeColor="accent6" w:themeShade="BF"/>
                                <w:sz w:val="24"/>
                                <w:szCs w:val="24"/>
                                <w:lang w:eastAsia="fr-FR"/>
                              </w:rPr>
                              <w:t>α</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 o:spid="_x0000_s1032" style="position:absolute;left:0;text-align:left;margin-left:204.1pt;margin-top:28.7pt;width:34.45pt;height:30.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" filled="f" stroked="f" strokeweight="2pt">
                <v:textbox>
                  <w:txbxContent>
                    <w:p w:rsidR="0070456E" w:rsidRPr="00DD7CF0" w:rsidRDefault="0070456E" w:rsidP="00883AB6">
                      <w:pPr>
                        <w:jc w:val="center"/>
                        <w:rPr>
                          <w:b/>
                          <w:bCs/>
                          <w:color w:val="E36C0A" w:themeColor="accent6" w:themeShade="BF"/>
                        </w:rPr>
                      </w:pPr>
                      <w:proofErr w:type="gramStart"/>
                      <w:r w:rsidRPr="00DD7CF0">
                        <w:rPr>
                          <w:rFonts w:ascii="Times New Roman" w:eastAsia="Times New Roman" w:hAnsi="Times New Roman" w:cs="Times New Roman"/>
                          <w:b/>
                          <w:bCs/>
                          <w:color w:val="E36C0A" w:themeColor="accent6" w:themeShade="BF"/>
                          <w:sz w:val="24"/>
                          <w:szCs w:val="24"/>
                          <w:lang w:eastAsia="fr-FR"/>
                        </w:rPr>
                        <w:t>α</w:t>
                      </w:r>
                      <w:proofErr w:type="gramEnd"/>
                    </w:p>
                  </w:txbxContent>
                </v:textbox>
              </v:rect>
            </w:pict>
          </mc:Fallback>
        </mc:AlternateContent>
      </w:r>
      <w:r>
        <w:object w:dxaOrig="2217" w:dyaOrig="1357">
          <v:shape id="_x0000_i1028" type="#_x0000_t75" style="width:110.1pt;height:67.75pt" o:ole="">
            <v:imagedata r:id="rId21" o:title=""/>
          </v:shape>
          <o:OLEObject Type="Embed" ProgID="ChemDraw.Document.6.0" ShapeID="_x0000_i1028" DrawAspect="Content" ObjectID="_1697264056" r:id="rId86"/>
        </w:object>
      </w:r>
    </w:p>
    <w:p w:rsidR="00883AB6" w:rsidRDefault="00883AB6" w:rsidP="009E3E1B">
      <w:pPr>
        <w:pStyle w:val="NormalWeb"/>
        <w:spacing w:line="276" w:lineRule="auto"/>
      </w:pPr>
      <w:r>
        <w:t>L’atome de carbone asymétrique est dans un environnement tétraédrique.</w:t>
      </w:r>
    </w:p>
    <w:p w:rsidR="00883AB6" w:rsidRPr="00D51872" w:rsidRDefault="00883AB6" w:rsidP="009E3E1B">
      <w:pPr>
        <w:ind w:firstLine="360"/>
        <w:jc w:val="both"/>
        <w:rPr>
          <w:rFonts w:asciiTheme="majorBidi" w:hAnsiTheme="majorBidi" w:cstheme="majorBidi"/>
          <w:sz w:val="24"/>
          <w:szCs w:val="24"/>
        </w:rPr>
      </w:pPr>
      <w:r w:rsidRPr="00D51872">
        <w:rPr>
          <w:rFonts w:asciiTheme="majorBidi" w:hAnsiTheme="majorBidi" w:cstheme="majorBidi"/>
          <w:sz w:val="24"/>
          <w:szCs w:val="24"/>
        </w:rPr>
        <w:t xml:space="preserve">Une particularité notable dans ces composés est le fait qu’un seul énantiomère n’est présent dans la nature. Dans les cas où la molécule possède 2 atomes de carbone asymétriques, un seul des </w:t>
      </w:r>
      <w:proofErr w:type="spellStart"/>
      <w:r w:rsidRPr="00D51872">
        <w:rPr>
          <w:rFonts w:asciiTheme="majorBidi" w:hAnsiTheme="majorBidi" w:cstheme="majorBidi"/>
          <w:sz w:val="24"/>
          <w:szCs w:val="24"/>
        </w:rPr>
        <w:t>diastéréoisomères</w:t>
      </w:r>
      <w:proofErr w:type="spellEnd"/>
      <w:r w:rsidRPr="00D51872">
        <w:rPr>
          <w:rFonts w:asciiTheme="majorBidi" w:hAnsiTheme="majorBidi" w:cstheme="majorBidi"/>
          <w:sz w:val="24"/>
          <w:szCs w:val="24"/>
        </w:rPr>
        <w:t xml:space="preserve"> est présent dans la nature. Dans la nomenclature de Fischer, tous les acides α-aminés possèdent une configuration absolue L. En nomenclature de </w:t>
      </w:r>
      <w:proofErr w:type="spellStart"/>
      <w:r w:rsidRPr="00D51872">
        <w:rPr>
          <w:rFonts w:asciiTheme="majorBidi" w:hAnsiTheme="majorBidi" w:cstheme="majorBidi"/>
          <w:sz w:val="24"/>
          <w:szCs w:val="24"/>
        </w:rPr>
        <w:t>Cram</w:t>
      </w:r>
      <w:proofErr w:type="spellEnd"/>
      <w:r w:rsidRPr="00D51872">
        <w:rPr>
          <w:rFonts w:asciiTheme="majorBidi" w:hAnsiTheme="majorBidi" w:cstheme="majorBidi"/>
          <w:sz w:val="24"/>
          <w:szCs w:val="24"/>
        </w:rPr>
        <w:t>, les acides α-aminés possèdent une configuration S, à l’exception de la cystéine qui a une configuration R.</w:t>
      </w:r>
    </w:p>
    <w:p w:rsidR="002A06EB" w:rsidRPr="00772590" w:rsidRDefault="00883AB6" w:rsidP="00772590">
      <w:pPr>
        <w:pStyle w:val="Paragraphedeliste"/>
        <w:numPr>
          <w:ilvl w:val="0"/>
          <w:numId w:val="15"/>
        </w:numPr>
        <w:jc w:val="both"/>
        <w:rPr>
          <w:rStyle w:val="tr"/>
          <w:rFonts w:asciiTheme="majorBidi" w:hAnsiTheme="majorBidi" w:cstheme="majorBidi"/>
          <w:b/>
          <w:bCs/>
          <w:sz w:val="24"/>
          <w:szCs w:val="24"/>
        </w:rPr>
      </w:pPr>
      <w:r w:rsidRPr="0041394E">
        <w:rPr>
          <w:rStyle w:val="tr"/>
          <w:b/>
          <w:bCs/>
        </w:rPr>
        <w:t>On peut trouver des acides aminés de configuration D dans certains produits naturels (antibiotiques peptidiques…)</w:t>
      </w:r>
    </w:p>
    <w:p w:rsidR="00607676" w:rsidRPr="00772590" w:rsidRDefault="00772590" w:rsidP="009E3E1B">
      <w:pPr>
        <w:jc w:val="both"/>
        <w:rPr>
          <w:rStyle w:val="mw-headline"/>
          <w:rFonts w:asciiTheme="majorBidi" w:hAnsiTheme="majorBidi" w:cstheme="majorBidi"/>
          <w:b/>
          <w:bCs/>
          <w:color w:val="FF0000"/>
          <w:sz w:val="24"/>
          <w:szCs w:val="24"/>
        </w:rPr>
      </w:pPr>
      <w:r w:rsidRPr="00772590">
        <w:rPr>
          <w:rStyle w:val="mw-headline"/>
          <w:rFonts w:asciiTheme="majorBidi" w:hAnsiTheme="majorBidi" w:cstheme="majorBidi"/>
          <w:b/>
          <w:bCs/>
          <w:color w:val="FF0000"/>
          <w:sz w:val="24"/>
          <w:szCs w:val="24"/>
        </w:rPr>
        <w:t>8</w:t>
      </w:r>
      <w:r w:rsidR="00607676" w:rsidRPr="00772590">
        <w:rPr>
          <w:rStyle w:val="mw-headline"/>
          <w:rFonts w:asciiTheme="majorBidi" w:hAnsiTheme="majorBidi" w:cstheme="majorBidi"/>
          <w:b/>
          <w:bCs/>
          <w:color w:val="FF0000"/>
          <w:sz w:val="24"/>
          <w:szCs w:val="24"/>
        </w:rPr>
        <w:t>. Réaction des acides aminés</w:t>
      </w:r>
    </w:p>
    <w:p w:rsidR="00E65634" w:rsidRPr="00E65634" w:rsidRDefault="00E65634" w:rsidP="009E3E1B">
      <w:pPr>
        <w:ind w:firstLine="708"/>
        <w:jc w:val="both"/>
        <w:rPr>
          <w:rStyle w:val="mw-headline"/>
          <w:rFonts w:asciiTheme="majorBidi" w:hAnsiTheme="majorBidi" w:cstheme="majorBidi"/>
          <w:b/>
          <w:bCs/>
          <w:color w:val="FF0000"/>
          <w:sz w:val="32"/>
          <w:szCs w:val="32"/>
        </w:rPr>
      </w:pPr>
      <w:r w:rsidRPr="00E65634">
        <w:rPr>
          <w:rStyle w:val="jlqj4b"/>
          <w:rFonts w:asciiTheme="majorBidi" w:hAnsiTheme="majorBidi" w:cstheme="majorBidi"/>
          <w:sz w:val="24"/>
          <w:szCs w:val="24"/>
        </w:rPr>
        <w:t>Les acides aminés via leurs diverses fonctionnalités chimiques (groupes carboxyles, aminés et R) peuvent subir de nombreuses réactions chimiques.</w:t>
      </w:r>
      <w:r w:rsidRPr="00E65634">
        <w:rPr>
          <w:rStyle w:val="viiyi"/>
          <w:rFonts w:asciiTheme="majorBidi" w:hAnsiTheme="majorBidi" w:cstheme="majorBidi"/>
          <w:sz w:val="24"/>
          <w:szCs w:val="24"/>
        </w:rPr>
        <w:t xml:space="preserve"> </w:t>
      </w:r>
      <w:r w:rsidRPr="00E65634">
        <w:rPr>
          <w:rStyle w:val="jlqj4b"/>
          <w:rFonts w:asciiTheme="majorBidi" w:hAnsiTheme="majorBidi" w:cstheme="majorBidi"/>
          <w:sz w:val="24"/>
          <w:szCs w:val="24"/>
        </w:rPr>
        <w:t>Les acides aminés subissent des réactions caractéristiques des acides carboxyliques et des amines.</w:t>
      </w:r>
      <w:r w:rsidRPr="00E65634">
        <w:rPr>
          <w:rStyle w:val="viiyi"/>
          <w:rFonts w:asciiTheme="majorBidi" w:hAnsiTheme="majorBidi" w:cstheme="majorBidi"/>
          <w:sz w:val="24"/>
          <w:szCs w:val="24"/>
        </w:rPr>
        <w:t xml:space="preserve"> </w:t>
      </w:r>
      <w:r w:rsidRPr="00E65634">
        <w:rPr>
          <w:rStyle w:val="jlqj4b"/>
          <w:rFonts w:asciiTheme="majorBidi" w:hAnsiTheme="majorBidi" w:cstheme="majorBidi"/>
          <w:sz w:val="24"/>
          <w:szCs w:val="24"/>
        </w:rPr>
        <w:t>La réactivité de ces groupes fonctionnels est particulièrement importante pour lier les acides aminés entre eux pour former des peptides et des protéines, comme vous le verrez plus loin dans ce chapitre.</w:t>
      </w:r>
      <w:r w:rsidRPr="00E65634">
        <w:rPr>
          <w:rStyle w:val="viiyi"/>
          <w:rFonts w:asciiTheme="majorBidi" w:hAnsiTheme="majorBidi" w:cstheme="majorBidi"/>
          <w:sz w:val="24"/>
          <w:szCs w:val="24"/>
        </w:rPr>
        <w:t xml:space="preserve"> </w:t>
      </w:r>
      <w:r w:rsidRPr="00E65634">
        <w:rPr>
          <w:rStyle w:val="jlqj4b"/>
          <w:rFonts w:asciiTheme="majorBidi" w:hAnsiTheme="majorBidi" w:cstheme="majorBidi"/>
          <w:sz w:val="24"/>
          <w:szCs w:val="24"/>
        </w:rPr>
        <w:t>Des tests chimiques simples qui sont utilisés pour détecter les acides aminés tirent parti de la réactivité de ces groupes fonctionnels.</w:t>
      </w:r>
      <w:r w:rsidRPr="00E65634">
        <w:rPr>
          <w:rStyle w:val="viiyi"/>
          <w:rFonts w:asciiTheme="majorBidi" w:hAnsiTheme="majorBidi" w:cstheme="majorBidi"/>
          <w:sz w:val="24"/>
          <w:szCs w:val="24"/>
        </w:rPr>
        <w:t xml:space="preserve"> </w:t>
      </w:r>
      <w:r w:rsidRPr="00E65634">
        <w:rPr>
          <w:rStyle w:val="jlqj4b"/>
          <w:rFonts w:asciiTheme="majorBidi" w:hAnsiTheme="majorBidi" w:cstheme="majorBidi"/>
          <w:sz w:val="24"/>
          <w:szCs w:val="24"/>
        </w:rPr>
        <w:t xml:space="preserve">Un exemple est le test à la </w:t>
      </w:r>
      <w:proofErr w:type="spellStart"/>
      <w:r w:rsidRPr="00E65634">
        <w:rPr>
          <w:rStyle w:val="jlqj4b"/>
          <w:rFonts w:asciiTheme="majorBidi" w:hAnsiTheme="majorBidi" w:cstheme="majorBidi"/>
          <w:sz w:val="24"/>
          <w:szCs w:val="24"/>
        </w:rPr>
        <w:t>ninhydrine</w:t>
      </w:r>
      <w:proofErr w:type="spellEnd"/>
      <w:r w:rsidRPr="00E65634">
        <w:rPr>
          <w:rStyle w:val="jlqj4b"/>
          <w:rFonts w:asciiTheme="majorBidi" w:hAnsiTheme="majorBidi" w:cstheme="majorBidi"/>
          <w:sz w:val="24"/>
          <w:szCs w:val="24"/>
        </w:rPr>
        <w:t xml:space="preserve"> dans lequel le groupe fonctionnel amine des acides -aminés réagit avec la </w:t>
      </w:r>
      <w:proofErr w:type="spellStart"/>
      <w:r w:rsidRPr="00E65634">
        <w:rPr>
          <w:rStyle w:val="jlqj4b"/>
          <w:rFonts w:asciiTheme="majorBidi" w:hAnsiTheme="majorBidi" w:cstheme="majorBidi"/>
          <w:sz w:val="24"/>
          <w:szCs w:val="24"/>
        </w:rPr>
        <w:t>ninhydrine</w:t>
      </w:r>
      <w:proofErr w:type="spellEnd"/>
      <w:r w:rsidRPr="00E65634">
        <w:rPr>
          <w:rStyle w:val="jlqj4b"/>
          <w:rFonts w:asciiTheme="majorBidi" w:hAnsiTheme="majorBidi" w:cstheme="majorBidi"/>
          <w:sz w:val="24"/>
          <w:szCs w:val="24"/>
        </w:rPr>
        <w:t xml:space="preserve"> pour former des composés de couleur pourpre.</w:t>
      </w:r>
      <w:r w:rsidRPr="00E65634">
        <w:rPr>
          <w:rStyle w:val="viiyi"/>
          <w:rFonts w:asciiTheme="majorBidi" w:hAnsiTheme="majorBidi" w:cstheme="majorBidi"/>
          <w:sz w:val="24"/>
          <w:szCs w:val="24"/>
        </w:rPr>
        <w:t xml:space="preserve"> </w:t>
      </w:r>
      <w:r w:rsidRPr="00E65634">
        <w:rPr>
          <w:rStyle w:val="jlqj4b"/>
          <w:rFonts w:asciiTheme="majorBidi" w:hAnsiTheme="majorBidi" w:cstheme="majorBidi"/>
          <w:sz w:val="24"/>
          <w:szCs w:val="24"/>
        </w:rPr>
        <w:t xml:space="preserve">La </w:t>
      </w:r>
      <w:proofErr w:type="spellStart"/>
      <w:r w:rsidRPr="00E65634">
        <w:rPr>
          <w:rStyle w:val="jlqj4b"/>
          <w:rFonts w:asciiTheme="majorBidi" w:hAnsiTheme="majorBidi" w:cstheme="majorBidi"/>
          <w:sz w:val="24"/>
          <w:szCs w:val="24"/>
        </w:rPr>
        <w:t>ninhydrine</w:t>
      </w:r>
      <w:proofErr w:type="spellEnd"/>
      <w:r w:rsidRPr="00E65634">
        <w:rPr>
          <w:rStyle w:val="jlqj4b"/>
          <w:rFonts w:asciiTheme="majorBidi" w:hAnsiTheme="majorBidi" w:cstheme="majorBidi"/>
          <w:sz w:val="24"/>
          <w:szCs w:val="24"/>
        </w:rPr>
        <w:t xml:space="preserve"> est utilisée pour détecter les empreintes digitales car elle réagit avec les acides aminés des protéines des cellules de la peau transférées à la surface par l'individu laissant l'empreinte digitale.</w:t>
      </w:r>
    </w:p>
    <w:p w:rsidR="00883AB6" w:rsidRPr="008A696D" w:rsidRDefault="00772590" w:rsidP="009E3E1B">
      <w:pPr>
        <w:pStyle w:val="Titre3"/>
        <w:rPr>
          <w:rStyle w:val="mw-headline"/>
          <w:color w:val="FF0000"/>
        </w:rPr>
      </w:pPr>
      <w:r>
        <w:rPr>
          <w:rStyle w:val="mw-headline"/>
          <w:color w:val="FF0000"/>
        </w:rPr>
        <w:t>8</w:t>
      </w:r>
      <w:r w:rsidR="00883AB6" w:rsidRPr="008A696D">
        <w:rPr>
          <w:rStyle w:val="mw-headline"/>
          <w:color w:val="FF0000"/>
        </w:rPr>
        <w:t>.</w:t>
      </w:r>
      <w:r w:rsidR="00607676">
        <w:rPr>
          <w:rStyle w:val="mw-headline"/>
          <w:color w:val="FF0000"/>
        </w:rPr>
        <w:t>1</w:t>
      </w:r>
      <w:r w:rsidR="00883AB6" w:rsidRPr="008A696D">
        <w:rPr>
          <w:rStyle w:val="mw-headline"/>
          <w:color w:val="FF0000"/>
        </w:rPr>
        <w:t xml:space="preserve"> Propriétés du groupe carboxyle</w:t>
      </w:r>
    </w:p>
    <w:p w:rsidR="00883AB6" w:rsidRPr="00EF76ED" w:rsidRDefault="00883AB6" w:rsidP="009E3E1B">
      <w:pPr>
        <w:pStyle w:val="Titre4"/>
        <w:numPr>
          <w:ilvl w:val="0"/>
          <w:numId w:val="12"/>
        </w:numPr>
      </w:pPr>
      <w:r>
        <w:rPr>
          <w:rStyle w:val="mw-headline"/>
        </w:rPr>
        <w:t xml:space="preserve">Estérification </w:t>
      </w:r>
      <w:r>
        <w:rPr>
          <w:rStyle w:val="tr"/>
        </w:rPr>
        <w:t xml:space="preserve"> par un alcool : </w:t>
      </w:r>
      <w:r w:rsidRPr="00EF76ED">
        <w:rPr>
          <w:rStyle w:val="tr"/>
          <w:b w:val="0"/>
          <w:bCs w:val="0"/>
          <w:i w:val="0"/>
          <w:iCs w:val="0"/>
          <w:color w:val="auto"/>
        </w:rPr>
        <w:t>En présence d’un acide fort </w:t>
      </w:r>
      <w:r w:rsidRPr="00EF76ED">
        <w:rPr>
          <w:b w:val="0"/>
          <w:bCs w:val="0"/>
          <w:i w:val="0"/>
          <w:iCs w:val="0"/>
          <w:color w:val="auto"/>
        </w:rPr>
        <w:t xml:space="preserve"> </w:t>
      </w:r>
    </w:p>
    <w:p w:rsidR="000B6DDC" w:rsidRPr="000B6DDC" w:rsidRDefault="000B6DDC" w:rsidP="009E3E1B">
      <w:pPr>
        <w:ind w:firstLine="360"/>
        <w:jc w:val="both"/>
        <w:rPr>
          <w:rFonts w:asciiTheme="majorBidi" w:hAnsiTheme="majorBidi" w:cstheme="majorBidi"/>
          <w:sz w:val="24"/>
          <w:szCs w:val="24"/>
        </w:rPr>
      </w:pPr>
      <w:r w:rsidRPr="000B6DDC">
        <w:rPr>
          <w:rStyle w:val="jlqj4b"/>
          <w:rFonts w:asciiTheme="majorBidi" w:hAnsiTheme="majorBidi" w:cstheme="majorBidi"/>
          <w:sz w:val="24"/>
          <w:szCs w:val="24"/>
        </w:rPr>
        <w:t>Dans une certaine mesure, les réactions des acides aminés sont typiques des fonctions acide carboxylique et amine isolées.</w:t>
      </w:r>
      <w:r w:rsidRPr="000B6DDC">
        <w:rPr>
          <w:rStyle w:val="viiyi"/>
          <w:rFonts w:asciiTheme="majorBidi" w:hAnsiTheme="majorBidi" w:cstheme="majorBidi"/>
          <w:sz w:val="24"/>
          <w:szCs w:val="24"/>
        </w:rPr>
        <w:t xml:space="preserve"> </w:t>
      </w:r>
      <w:r w:rsidRPr="000B6DDC">
        <w:rPr>
          <w:rStyle w:val="jlqj4b"/>
          <w:rFonts w:asciiTheme="majorBidi" w:hAnsiTheme="majorBidi" w:cstheme="majorBidi"/>
          <w:sz w:val="24"/>
          <w:szCs w:val="24"/>
        </w:rPr>
        <w:t>Ainsi la fonction carboxyle peut être estérifiée avec un excès d'alcool en conditions acides</w:t>
      </w:r>
      <w:r>
        <w:rPr>
          <w:rStyle w:val="jlqj4b"/>
          <w:rFonts w:asciiTheme="majorBidi" w:hAnsiTheme="majorBidi" w:cstheme="majorBidi"/>
          <w:sz w:val="24"/>
          <w:szCs w:val="24"/>
        </w:rPr>
        <w:t>.</w:t>
      </w:r>
    </w:p>
    <w:p w:rsidR="00883AB6" w:rsidRDefault="001B3B14" w:rsidP="009E3E1B">
      <w:pPr>
        <w:jc w:val="center"/>
      </w:pPr>
      <w:r>
        <w:object w:dxaOrig="7375" w:dyaOrig="1657">
          <v:shape id="_x0000_i1029" type="#_x0000_t75" style="width:368.45pt;height:83.85pt" o:ole="">
            <v:imagedata r:id="rId87" o:title=""/>
          </v:shape>
          <o:OLEObject Type="Embed" ProgID="ChemDraw.Document.6.0" ShapeID="_x0000_i1029" DrawAspect="Content" ObjectID="_1697264057" r:id="rId88"/>
        </w:object>
      </w:r>
    </w:p>
    <w:p w:rsidR="00990111" w:rsidRDefault="00990111" w:rsidP="009E3E1B">
      <w:pPr>
        <w:ind w:firstLine="708"/>
        <w:jc w:val="both"/>
        <w:rPr>
          <w:rStyle w:val="jlqj4b"/>
          <w:rFonts w:asciiTheme="majorBidi" w:hAnsiTheme="majorBidi" w:cstheme="majorBidi"/>
          <w:sz w:val="24"/>
          <w:szCs w:val="24"/>
        </w:rPr>
      </w:pPr>
      <w:r w:rsidRPr="00990111">
        <w:rPr>
          <w:rStyle w:val="jlqj4b"/>
          <w:rFonts w:asciiTheme="majorBidi" w:hAnsiTheme="majorBidi" w:cstheme="majorBidi"/>
          <w:sz w:val="24"/>
          <w:szCs w:val="24"/>
        </w:rPr>
        <w:t xml:space="preserve">Les esters d'acides aminés se cyclisent également, mais ils le font de manière intermoléculaire pour donner des « </w:t>
      </w:r>
      <w:proofErr w:type="spellStart"/>
      <w:r w:rsidRPr="00990111">
        <w:rPr>
          <w:rStyle w:val="jlqj4b"/>
          <w:rFonts w:asciiTheme="majorBidi" w:hAnsiTheme="majorBidi" w:cstheme="majorBidi"/>
          <w:sz w:val="24"/>
          <w:szCs w:val="24"/>
        </w:rPr>
        <w:t>dicétopipérazines</w:t>
      </w:r>
      <w:proofErr w:type="spellEnd"/>
      <w:r w:rsidRPr="00990111">
        <w:rPr>
          <w:rStyle w:val="jlqj4b"/>
          <w:rFonts w:asciiTheme="majorBidi" w:hAnsiTheme="majorBidi" w:cstheme="majorBidi"/>
          <w:sz w:val="24"/>
          <w:szCs w:val="24"/>
        </w:rPr>
        <w:t xml:space="preserve"> ».</w:t>
      </w:r>
      <w:r w:rsidRPr="00990111">
        <w:rPr>
          <w:rStyle w:val="viiyi"/>
          <w:rFonts w:asciiTheme="majorBidi" w:hAnsiTheme="majorBidi" w:cstheme="majorBidi"/>
          <w:sz w:val="24"/>
          <w:szCs w:val="24"/>
        </w:rPr>
        <w:t xml:space="preserve"> </w:t>
      </w:r>
      <w:r w:rsidRPr="00990111">
        <w:rPr>
          <w:rStyle w:val="jlqj4b"/>
          <w:rFonts w:asciiTheme="majorBidi" w:hAnsiTheme="majorBidi" w:cstheme="majorBidi"/>
          <w:sz w:val="24"/>
          <w:szCs w:val="24"/>
        </w:rPr>
        <w:t>Ces com</w:t>
      </w:r>
      <w:r w:rsidR="007D3960">
        <w:rPr>
          <w:rStyle w:val="jlqj4b"/>
          <w:rFonts w:asciiTheme="majorBidi" w:hAnsiTheme="majorBidi" w:cstheme="majorBidi"/>
          <w:sz w:val="24"/>
          <w:szCs w:val="24"/>
        </w:rPr>
        <w:t>posés sont des amides cycliques</w:t>
      </w:r>
      <w:r w:rsidRPr="00990111">
        <w:rPr>
          <w:rStyle w:val="jlqj4b"/>
          <w:rFonts w:asciiTheme="majorBidi" w:hAnsiTheme="majorBidi" w:cstheme="majorBidi"/>
          <w:sz w:val="24"/>
          <w:szCs w:val="24"/>
        </w:rPr>
        <w:t>:</w:t>
      </w:r>
    </w:p>
    <w:p w:rsidR="007D3960" w:rsidRPr="00990111" w:rsidRDefault="007D3960" w:rsidP="009E3E1B">
      <w:pPr>
        <w:jc w:val="center"/>
        <w:rPr>
          <w:rFonts w:asciiTheme="majorBidi" w:hAnsiTheme="majorBidi" w:cstheme="majorBidi"/>
          <w:sz w:val="24"/>
          <w:szCs w:val="24"/>
        </w:rPr>
      </w:pPr>
      <w:r>
        <w:rPr>
          <w:noProof/>
          <w:lang w:eastAsia="fr-FR"/>
        </w:rPr>
        <w:lastRenderedPageBreak/>
        <w:drawing>
          <wp:inline distT="0" distB="0" distL="0" distR="0" wp14:anchorId="2D1E6B33" wp14:editId="030351FB">
            <wp:extent cx="4195445" cy="1484630"/>
            <wp:effectExtent l="0" t="0" r="0" b="1270"/>
            <wp:docPr id="14" name="Image 14" descr="https://chem.libretexts.org/@api/deki/files/105489/Roberts_and_Caserio_Screenshot_25-5-3.png?revision=1&amp;size=bestfit&amp;width=440&amp;height=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chem.libretexts.org/@api/deki/files/105489/Roberts_and_Caserio_Screenshot_25-5-3.png?revision=1&amp;size=bestfit&amp;width=440&amp;height=15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95445" cy="1484630"/>
                    </a:xfrm>
                    <a:prstGeom prst="rect">
                      <a:avLst/>
                    </a:prstGeom>
                    <a:noFill/>
                    <a:ln>
                      <a:noFill/>
                    </a:ln>
                  </pic:spPr>
                </pic:pic>
              </a:graphicData>
            </a:graphic>
          </wp:inline>
        </w:drawing>
      </w:r>
    </w:p>
    <w:p w:rsidR="00883AB6" w:rsidRDefault="00883AB6" w:rsidP="009E3E1B">
      <w:pPr>
        <w:pStyle w:val="Titre4"/>
        <w:numPr>
          <w:ilvl w:val="0"/>
          <w:numId w:val="12"/>
        </w:numPr>
      </w:pPr>
      <w:proofErr w:type="spellStart"/>
      <w:r>
        <w:rPr>
          <w:rStyle w:val="mw-headline"/>
        </w:rPr>
        <w:t>Amidation</w:t>
      </w:r>
      <w:proofErr w:type="spellEnd"/>
    </w:p>
    <w:p w:rsidR="00883AB6" w:rsidRDefault="00883AB6" w:rsidP="009E3E1B">
      <w:pPr>
        <w:pStyle w:val="NormalWeb"/>
        <w:spacing w:line="276" w:lineRule="auto"/>
      </w:pPr>
      <w:r>
        <w:t xml:space="preserve">Le carboxyle peut former </w:t>
      </w:r>
      <w:r w:rsidRPr="007E2E7C">
        <w:rPr>
          <w:b/>
          <w:bCs/>
        </w:rPr>
        <w:t>des amides</w:t>
      </w:r>
      <w:r>
        <w:t xml:space="preserve"> avec les amines.</w:t>
      </w:r>
    </w:p>
    <w:p w:rsidR="00883AB6" w:rsidRDefault="00883AB6" w:rsidP="009E3E1B">
      <w:pPr>
        <w:pStyle w:val="NormalWeb"/>
        <w:spacing w:line="276" w:lineRule="auto"/>
        <w:jc w:val="center"/>
      </w:pPr>
      <w:r>
        <w:object w:dxaOrig="7376" w:dyaOrig="1657">
          <v:shape id="_x0000_i1030" type="#_x0000_t75" style="width:368.45pt;height:83.85pt" o:ole="">
            <v:imagedata r:id="rId90" o:title=""/>
          </v:shape>
          <o:OLEObject Type="Embed" ProgID="ChemDraw.Document.6.0" ShapeID="_x0000_i1030" DrawAspect="Content" ObjectID="_1697264058" r:id="rId91"/>
        </w:object>
      </w:r>
    </w:p>
    <w:p w:rsidR="00883AB6" w:rsidRDefault="00883AB6" w:rsidP="009E3E1B">
      <w:pPr>
        <w:pStyle w:val="NormalWeb"/>
        <w:spacing w:line="276" w:lineRule="auto"/>
        <w:ind w:firstLine="708"/>
        <w:jc w:val="both"/>
      </w:pPr>
      <w:r w:rsidRPr="007E2E7C">
        <w:t xml:space="preserve">Les amides sont un groupe important en </w:t>
      </w:r>
      <w:hyperlink r:id="rId92" w:tooltip="Biochimie" w:history="1">
        <w:r w:rsidRPr="007E2E7C">
          <w:rPr>
            <w:rStyle w:val="Lienhypertexte"/>
            <w:rFonts w:eastAsiaTheme="majorEastAsia"/>
            <w:color w:val="auto"/>
          </w:rPr>
          <w:t>biochimie</w:t>
        </w:r>
      </w:hyperlink>
      <w:r w:rsidRPr="007E2E7C">
        <w:t xml:space="preserve">, parce qu'ils sont responsables de la </w:t>
      </w:r>
      <w:hyperlink r:id="rId93" w:tooltip="Liaison peptidique" w:history="1">
        <w:r w:rsidRPr="007E2E7C">
          <w:rPr>
            <w:rStyle w:val="Lienhypertexte"/>
            <w:rFonts w:eastAsiaTheme="majorEastAsia"/>
            <w:color w:val="auto"/>
          </w:rPr>
          <w:t>liaison peptidique</w:t>
        </w:r>
      </w:hyperlink>
      <w:r w:rsidRPr="007E2E7C">
        <w:t xml:space="preserve"> entre les différents </w:t>
      </w:r>
      <w:hyperlink r:id="rId94" w:tooltip="Acide aminé" w:history="1">
        <w:r w:rsidRPr="007E2E7C">
          <w:rPr>
            <w:rStyle w:val="Lienhypertexte"/>
            <w:rFonts w:eastAsiaTheme="majorEastAsia"/>
            <w:color w:val="auto"/>
          </w:rPr>
          <w:t>acides aminés</w:t>
        </w:r>
      </w:hyperlink>
      <w:r w:rsidRPr="007E2E7C">
        <w:t xml:space="preserve"> qui forment les </w:t>
      </w:r>
      <w:hyperlink r:id="rId95" w:tooltip="Protéine" w:history="1">
        <w:r w:rsidRPr="007E2E7C">
          <w:rPr>
            <w:rStyle w:val="Lienhypertexte"/>
            <w:rFonts w:eastAsiaTheme="majorEastAsia"/>
            <w:color w:val="auto"/>
          </w:rPr>
          <w:t>protéines</w:t>
        </w:r>
      </w:hyperlink>
      <w:r w:rsidRPr="007E2E7C">
        <w:t xml:space="preserve">. </w:t>
      </w:r>
    </w:p>
    <w:p w:rsidR="00883AB6" w:rsidRDefault="00883AB6" w:rsidP="009E3E1B">
      <w:pPr>
        <w:pStyle w:val="Titre4"/>
        <w:numPr>
          <w:ilvl w:val="0"/>
          <w:numId w:val="12"/>
        </w:numPr>
      </w:pPr>
      <w:r>
        <w:rPr>
          <w:rStyle w:val="mw-headline"/>
        </w:rPr>
        <w:t>Décarboxylation</w:t>
      </w:r>
    </w:p>
    <w:p w:rsidR="00883AB6" w:rsidRDefault="00883AB6" w:rsidP="009E3E1B">
      <w:pPr>
        <w:pStyle w:val="NormalWeb"/>
        <w:spacing w:line="276" w:lineRule="auto"/>
        <w:ind w:firstLine="360"/>
        <w:jc w:val="both"/>
      </w:pPr>
      <w:r>
        <w:t xml:space="preserve">La décarboxylation peut être </w:t>
      </w:r>
      <w:r w:rsidRPr="0031279A">
        <w:t>Chimique ou enzymatique par une déca</w:t>
      </w:r>
      <w:r>
        <w:t>rboxylase</w:t>
      </w:r>
      <w:r w:rsidRPr="0031279A">
        <w:t xml:space="preserve">. Les décarboxylases sont </w:t>
      </w:r>
      <w:r>
        <w:t xml:space="preserve">des enzymes </w:t>
      </w:r>
      <w:r w:rsidRPr="0031279A">
        <w:t xml:space="preserve">spécifiques de chaque </w:t>
      </w:r>
      <w:hyperlink r:id="rId96" w:history="1">
        <w:r w:rsidRPr="0031279A">
          <w:rPr>
            <w:rStyle w:val="Lienhypertexte"/>
            <w:rFonts w:eastAsiaTheme="majorEastAsia"/>
            <w:color w:val="auto"/>
          </w:rPr>
          <w:t>acide aminé</w:t>
        </w:r>
      </w:hyperlink>
      <w:r w:rsidRPr="0031279A">
        <w:t xml:space="preserve">. </w:t>
      </w:r>
    </w:p>
    <w:p w:rsidR="00883AB6" w:rsidRDefault="00883AB6" w:rsidP="009E3E1B">
      <w:pPr>
        <w:pStyle w:val="NormalWeb"/>
        <w:spacing w:line="276" w:lineRule="auto"/>
        <w:ind w:firstLine="360"/>
        <w:jc w:val="center"/>
      </w:pPr>
      <w:r>
        <w:object w:dxaOrig="5721" w:dyaOrig="1657">
          <v:shape id="_x0000_i1031" type="#_x0000_t75" style="width:285.45pt;height:83.85pt" o:ole="">
            <v:imagedata r:id="rId97" o:title=""/>
          </v:shape>
          <o:OLEObject Type="Embed" ProgID="ChemDraw.Document.6.0" ShapeID="_x0000_i1031" DrawAspect="Content" ObjectID="_1697264059" r:id="rId98"/>
        </w:object>
      </w:r>
    </w:p>
    <w:p w:rsidR="00883AB6" w:rsidRPr="006A0EDA" w:rsidRDefault="00883AB6" w:rsidP="009E3E1B">
      <w:pPr>
        <w:pStyle w:val="NormalWeb"/>
        <w:spacing w:line="276" w:lineRule="auto"/>
        <w:ind w:firstLine="360"/>
        <w:jc w:val="both"/>
        <w:rPr>
          <w:rFonts w:asciiTheme="majorBidi" w:hAnsiTheme="majorBidi" w:cstheme="majorBidi"/>
        </w:rPr>
      </w:pPr>
      <w:r w:rsidRPr="0031279A">
        <w:t xml:space="preserve">La décarboxylation est importante en </w:t>
      </w:r>
      <w:hyperlink r:id="rId99" w:history="1">
        <w:r w:rsidRPr="0031279A">
          <w:rPr>
            <w:rStyle w:val="Lienhypertexte"/>
            <w:rFonts w:eastAsiaTheme="majorEastAsia"/>
            <w:color w:val="auto"/>
          </w:rPr>
          <w:t>biochimie</w:t>
        </w:r>
      </w:hyperlink>
      <w:r w:rsidRPr="0031279A">
        <w:t xml:space="preserve"> car elle aboutit aux « amines biologiques » correspondantes très </w:t>
      </w:r>
      <w:r w:rsidRPr="006A0EDA">
        <w:rPr>
          <w:rFonts w:asciiTheme="majorBidi" w:hAnsiTheme="majorBidi" w:cstheme="majorBidi"/>
        </w:rPr>
        <w:t>actives :</w:t>
      </w:r>
    </w:p>
    <w:p w:rsidR="00883AB6" w:rsidRPr="006A0EDA" w:rsidRDefault="00883AB6" w:rsidP="009E3E1B">
      <w:pPr>
        <w:pStyle w:val="NormalWeb"/>
        <w:spacing w:line="276" w:lineRule="auto"/>
        <w:rPr>
          <w:rFonts w:asciiTheme="majorBidi" w:hAnsiTheme="majorBidi" w:cstheme="majorBidi"/>
        </w:rPr>
      </w:pPr>
      <w:r w:rsidRPr="006A0EDA">
        <w:rPr>
          <w:rFonts w:asciiTheme="majorBidi" w:hAnsiTheme="majorBidi" w:cstheme="majorBidi"/>
        </w:rPr>
        <w:t>Exemples :</w:t>
      </w:r>
    </w:p>
    <w:p w:rsidR="00883AB6" w:rsidRPr="006A0EDA" w:rsidRDefault="00883AB6" w:rsidP="009E3E1B">
      <w:pPr>
        <w:numPr>
          <w:ilvl w:val="0"/>
          <w:numId w:val="6"/>
        </w:numPr>
        <w:spacing w:before="100" w:beforeAutospacing="1" w:after="100" w:afterAutospacing="1"/>
        <w:rPr>
          <w:rFonts w:asciiTheme="majorBidi" w:hAnsiTheme="majorBidi" w:cstheme="majorBidi"/>
          <w:sz w:val="24"/>
          <w:szCs w:val="24"/>
        </w:rPr>
      </w:pPr>
      <w:r w:rsidRPr="006A0EDA">
        <w:rPr>
          <w:rFonts w:asciiTheme="majorBidi" w:hAnsiTheme="majorBidi" w:cstheme="majorBidi"/>
          <w:sz w:val="24"/>
          <w:szCs w:val="24"/>
        </w:rPr>
        <w:t xml:space="preserve">Histidine </w:t>
      </w:r>
      <w:proofErr w:type="spellStart"/>
      <w:r w:rsidRPr="006A0EDA">
        <w:rPr>
          <w:rFonts w:asciiTheme="majorBidi" w:hAnsiTheme="majorBidi" w:cstheme="majorBidi"/>
          <w:sz w:val="24"/>
          <w:szCs w:val="24"/>
        </w:rPr>
        <w:t>décarboxylée</w:t>
      </w:r>
      <w:proofErr w:type="spellEnd"/>
      <w:r w:rsidRPr="006A0EDA">
        <w:rPr>
          <w:rFonts w:asciiTheme="majorBidi" w:hAnsiTheme="majorBidi" w:cstheme="majorBidi"/>
          <w:sz w:val="24"/>
          <w:szCs w:val="24"/>
        </w:rPr>
        <w:t xml:space="preserve"> en histamine (choc, allergie) ;</w:t>
      </w:r>
    </w:p>
    <w:p w:rsidR="00883AB6" w:rsidRPr="006A0EDA" w:rsidRDefault="00883AB6" w:rsidP="009E3E1B">
      <w:pPr>
        <w:numPr>
          <w:ilvl w:val="0"/>
          <w:numId w:val="6"/>
        </w:numPr>
        <w:spacing w:before="100" w:beforeAutospacing="1" w:after="100" w:afterAutospacing="1"/>
        <w:rPr>
          <w:rFonts w:asciiTheme="majorBidi" w:hAnsiTheme="majorBidi" w:cstheme="majorBidi"/>
          <w:sz w:val="24"/>
          <w:szCs w:val="24"/>
        </w:rPr>
      </w:pPr>
      <w:r>
        <w:rPr>
          <w:rFonts w:asciiTheme="majorBidi" w:hAnsiTheme="majorBidi" w:cstheme="majorBidi"/>
          <w:sz w:val="24"/>
          <w:szCs w:val="24"/>
        </w:rPr>
        <w:t>T</w:t>
      </w:r>
      <w:r w:rsidRPr="006A0EDA">
        <w:rPr>
          <w:rFonts w:asciiTheme="majorBidi" w:hAnsiTheme="majorBidi" w:cstheme="majorBidi"/>
          <w:sz w:val="24"/>
          <w:szCs w:val="24"/>
        </w:rPr>
        <w:t xml:space="preserve">ryptophane </w:t>
      </w:r>
      <w:proofErr w:type="spellStart"/>
      <w:r w:rsidRPr="006A0EDA">
        <w:rPr>
          <w:rFonts w:asciiTheme="majorBidi" w:hAnsiTheme="majorBidi" w:cstheme="majorBidi"/>
          <w:sz w:val="24"/>
          <w:szCs w:val="24"/>
        </w:rPr>
        <w:t>décarboxylée</w:t>
      </w:r>
      <w:proofErr w:type="spellEnd"/>
      <w:r w:rsidRPr="006A0EDA">
        <w:rPr>
          <w:rFonts w:asciiTheme="majorBidi" w:hAnsiTheme="majorBidi" w:cstheme="majorBidi"/>
          <w:sz w:val="24"/>
          <w:szCs w:val="24"/>
        </w:rPr>
        <w:t xml:space="preserve"> en sérotonine (hypertension).</w:t>
      </w:r>
    </w:p>
    <w:p w:rsidR="00883AB6" w:rsidRPr="008A696D" w:rsidRDefault="00772590" w:rsidP="009E3E1B">
      <w:pPr>
        <w:rPr>
          <w:rFonts w:asciiTheme="majorBidi" w:eastAsiaTheme="majorEastAsia" w:hAnsiTheme="majorBidi" w:cstheme="majorBidi"/>
          <w:b/>
          <w:bCs/>
          <w:color w:val="FF0000"/>
          <w:sz w:val="24"/>
          <w:szCs w:val="24"/>
        </w:rPr>
      </w:pPr>
      <w:r>
        <w:rPr>
          <w:rStyle w:val="mw-headline"/>
          <w:rFonts w:asciiTheme="majorBidi" w:hAnsiTheme="majorBidi" w:cstheme="majorBidi"/>
          <w:b/>
          <w:bCs/>
          <w:color w:val="FF0000"/>
          <w:sz w:val="24"/>
          <w:szCs w:val="24"/>
        </w:rPr>
        <w:t>8</w:t>
      </w:r>
      <w:r w:rsidR="00883AB6" w:rsidRPr="008A696D">
        <w:rPr>
          <w:rStyle w:val="mw-headline"/>
          <w:rFonts w:asciiTheme="majorBidi" w:hAnsiTheme="majorBidi" w:cstheme="majorBidi"/>
          <w:b/>
          <w:bCs/>
          <w:color w:val="FF0000"/>
          <w:sz w:val="24"/>
          <w:szCs w:val="24"/>
        </w:rPr>
        <w:t>.</w:t>
      </w:r>
      <w:r w:rsidR="00ED6A48">
        <w:rPr>
          <w:rStyle w:val="mw-headline"/>
          <w:rFonts w:asciiTheme="majorBidi" w:hAnsiTheme="majorBidi" w:cstheme="majorBidi"/>
          <w:b/>
          <w:bCs/>
          <w:color w:val="FF0000"/>
          <w:sz w:val="24"/>
          <w:szCs w:val="24"/>
        </w:rPr>
        <w:t>2</w:t>
      </w:r>
      <w:r w:rsidR="00883AB6" w:rsidRPr="008A696D">
        <w:rPr>
          <w:rStyle w:val="mw-headline"/>
          <w:rFonts w:asciiTheme="majorBidi" w:hAnsiTheme="majorBidi" w:cstheme="majorBidi"/>
          <w:b/>
          <w:bCs/>
          <w:color w:val="FF0000"/>
          <w:sz w:val="24"/>
          <w:szCs w:val="24"/>
        </w:rPr>
        <w:t xml:space="preserve"> Propriétés du groupement </w:t>
      </w:r>
      <w:proofErr w:type="spellStart"/>
      <w:r w:rsidR="00883AB6" w:rsidRPr="00E40F63">
        <w:rPr>
          <w:rStyle w:val="mw-headline"/>
          <w:rFonts w:asciiTheme="majorBidi" w:hAnsiTheme="majorBidi" w:cstheme="majorBidi"/>
          <w:b/>
          <w:bCs/>
          <w:i/>
          <w:iCs/>
          <w:color w:val="FF0000"/>
          <w:sz w:val="24"/>
          <w:szCs w:val="24"/>
        </w:rPr>
        <w:t>amino</w:t>
      </w:r>
      <w:proofErr w:type="spellEnd"/>
    </w:p>
    <w:p w:rsidR="00883AB6" w:rsidRDefault="00883AB6" w:rsidP="009E3E1B">
      <w:pPr>
        <w:pStyle w:val="NormalWeb"/>
        <w:spacing w:line="276" w:lineRule="auto"/>
        <w:ind w:firstLine="567"/>
        <w:jc w:val="both"/>
      </w:pPr>
      <w:r>
        <w:t xml:space="preserve">Ce sont des propriétés générales d'amines primaires. </w:t>
      </w:r>
    </w:p>
    <w:p w:rsidR="00B2309A" w:rsidRDefault="00B2309A" w:rsidP="009E3E1B">
      <w:pPr>
        <w:pStyle w:val="Titre4"/>
        <w:numPr>
          <w:ilvl w:val="0"/>
          <w:numId w:val="12"/>
        </w:numPr>
        <w:rPr>
          <w:rStyle w:val="mw-headline"/>
        </w:rPr>
      </w:pPr>
      <w:r>
        <w:rPr>
          <w:rStyle w:val="mw-headline"/>
        </w:rPr>
        <w:t>Formation des sels</w:t>
      </w:r>
    </w:p>
    <w:p w:rsidR="00B2309A" w:rsidRPr="00EF651D" w:rsidRDefault="00B2309A" w:rsidP="009E3E1B">
      <w:pPr>
        <w:rPr>
          <w:rFonts w:asciiTheme="majorBidi" w:hAnsiTheme="majorBidi" w:cstheme="majorBidi"/>
          <w:color w:val="000000" w:themeColor="text1"/>
          <w:sz w:val="24"/>
          <w:szCs w:val="24"/>
        </w:rPr>
      </w:pPr>
      <w:r w:rsidRPr="00EF651D">
        <w:rPr>
          <w:rFonts w:asciiTheme="majorBidi" w:hAnsiTheme="majorBidi" w:cstheme="majorBidi"/>
          <w:color w:val="000000" w:themeColor="text1"/>
          <w:sz w:val="24"/>
          <w:szCs w:val="24"/>
        </w:rPr>
        <w:t>EX. la glycine forme un sel avec les acides inorganiques forts</w:t>
      </w:r>
      <w:r w:rsidR="00EF651D" w:rsidRPr="00EF651D">
        <w:rPr>
          <w:rFonts w:asciiTheme="majorBidi" w:hAnsiTheme="majorBidi" w:cstheme="majorBidi"/>
          <w:color w:val="000000" w:themeColor="text1"/>
          <w:sz w:val="24"/>
          <w:szCs w:val="24"/>
        </w:rPr>
        <w:t> :</w:t>
      </w:r>
    </w:p>
    <w:p w:rsidR="00B2309A" w:rsidRDefault="00EF651D" w:rsidP="009E3E1B">
      <w:pPr>
        <w:jc w:val="center"/>
      </w:pPr>
      <w:r>
        <w:object w:dxaOrig="6704" w:dyaOrig="1731">
          <v:shape id="_x0000_i1032" type="#_x0000_t75" style="width:335.45pt;height:86.4pt" o:ole="">
            <v:imagedata r:id="rId100" o:title=""/>
          </v:shape>
          <o:OLEObject Type="Embed" ProgID="ChemDraw.Document.6.0" ShapeID="_x0000_i1032" DrawAspect="Content" ObjectID="_1697264060" r:id="rId101"/>
        </w:object>
      </w:r>
    </w:p>
    <w:p w:rsidR="00883AB6" w:rsidRDefault="00883AB6" w:rsidP="009E3E1B">
      <w:pPr>
        <w:pStyle w:val="Titre4"/>
        <w:numPr>
          <w:ilvl w:val="0"/>
          <w:numId w:val="12"/>
        </w:numPr>
      </w:pPr>
      <w:r>
        <w:rPr>
          <w:rStyle w:val="mw-headline"/>
        </w:rPr>
        <w:t>N-Acétylation</w:t>
      </w:r>
    </w:p>
    <w:p w:rsidR="00883AB6" w:rsidRDefault="00883AB6" w:rsidP="009E3E1B">
      <w:pPr>
        <w:pStyle w:val="NormalWeb"/>
        <w:spacing w:line="276" w:lineRule="auto"/>
        <w:ind w:firstLine="360"/>
        <w:jc w:val="both"/>
      </w:pPr>
      <w:r w:rsidRPr="00D51872">
        <w:t>L'</w:t>
      </w:r>
      <w:r w:rsidRPr="00D51872">
        <w:rPr>
          <w:b/>
          <w:bCs/>
        </w:rPr>
        <w:t>acétylation</w:t>
      </w:r>
      <w:r w:rsidRPr="00D51872">
        <w:t xml:space="preserve"> est une réaction qui introduit un </w:t>
      </w:r>
      <w:hyperlink r:id="rId102" w:tooltip="Groupe fonctionnel" w:history="1">
        <w:r w:rsidRPr="00D51872">
          <w:rPr>
            <w:rStyle w:val="Lienhypertexte"/>
            <w:rFonts w:eastAsiaTheme="majorEastAsia"/>
            <w:color w:val="auto"/>
          </w:rPr>
          <w:t>groupe fonctionnel</w:t>
        </w:r>
      </w:hyperlink>
      <w:r w:rsidRPr="00D51872">
        <w:t xml:space="preserve"> </w:t>
      </w:r>
      <w:hyperlink r:id="rId103" w:tooltip="Acétyle" w:history="1">
        <w:r w:rsidRPr="00D51872">
          <w:rPr>
            <w:rStyle w:val="Lienhypertexte"/>
            <w:rFonts w:eastAsiaTheme="majorEastAsia"/>
            <w:color w:val="auto"/>
          </w:rPr>
          <w:t>acétyle</w:t>
        </w:r>
      </w:hyperlink>
      <w:r w:rsidRPr="00D51872">
        <w:t xml:space="preserve"> dans un </w:t>
      </w:r>
      <w:hyperlink r:id="rId104" w:tooltip="Composé organique" w:history="1">
        <w:r w:rsidRPr="00D51872">
          <w:rPr>
            <w:rStyle w:val="Lienhypertexte"/>
            <w:rFonts w:eastAsiaTheme="majorEastAsia"/>
            <w:color w:val="auto"/>
          </w:rPr>
          <w:t>composé organique</w:t>
        </w:r>
      </w:hyperlink>
      <w:r w:rsidRPr="00D51872">
        <w:t>. C'est un cas particulier d'</w:t>
      </w:r>
      <w:hyperlink r:id="rId105" w:tooltip="Acylation" w:history="1">
        <w:r w:rsidRPr="00D51872">
          <w:rPr>
            <w:rStyle w:val="Lienhypertexte"/>
            <w:rFonts w:eastAsiaTheme="majorEastAsia"/>
            <w:color w:val="auto"/>
          </w:rPr>
          <w:t>acylation</w:t>
        </w:r>
      </w:hyperlink>
      <w:r w:rsidRPr="00D51872">
        <w:t>.</w:t>
      </w:r>
    </w:p>
    <w:p w:rsidR="000B6DDC" w:rsidRPr="00D51872" w:rsidRDefault="000B6DDC" w:rsidP="009E3E1B">
      <w:pPr>
        <w:pStyle w:val="NormalWeb"/>
        <w:spacing w:line="276" w:lineRule="auto"/>
        <w:ind w:firstLine="360"/>
        <w:jc w:val="both"/>
      </w:pPr>
      <w:r>
        <w:rPr>
          <w:rStyle w:val="jlqj4b"/>
          <w:rFonts w:asciiTheme="majorBidi" w:hAnsiTheme="majorBidi" w:cstheme="majorBidi"/>
        </w:rPr>
        <w:t>L</w:t>
      </w:r>
      <w:r w:rsidRPr="000B6DDC">
        <w:rPr>
          <w:rStyle w:val="jlqj4b"/>
          <w:rFonts w:asciiTheme="majorBidi" w:hAnsiTheme="majorBidi" w:cstheme="majorBidi"/>
        </w:rPr>
        <w:t xml:space="preserve">a fonction amine peut être </w:t>
      </w:r>
      <w:proofErr w:type="spellStart"/>
      <w:r w:rsidRPr="000B6DDC">
        <w:rPr>
          <w:rStyle w:val="jlqj4b"/>
          <w:rFonts w:asciiTheme="majorBidi" w:hAnsiTheme="majorBidi" w:cstheme="majorBidi"/>
        </w:rPr>
        <w:t>acylée</w:t>
      </w:r>
      <w:proofErr w:type="spellEnd"/>
      <w:r w:rsidRPr="000B6DDC">
        <w:rPr>
          <w:rStyle w:val="jlqj4b"/>
          <w:rFonts w:asciiTheme="majorBidi" w:hAnsiTheme="majorBidi" w:cstheme="majorBidi"/>
        </w:rPr>
        <w:t xml:space="preserve"> avec des chlorures ou anhydrides </w:t>
      </w:r>
      <w:r>
        <w:rPr>
          <w:rStyle w:val="jlqj4b"/>
          <w:rFonts w:asciiTheme="majorBidi" w:hAnsiTheme="majorBidi" w:cstheme="majorBidi"/>
        </w:rPr>
        <w:t>d'acides en conditions basiques</w:t>
      </w:r>
      <w:r w:rsidRPr="000B6DDC">
        <w:rPr>
          <w:rStyle w:val="jlqj4b"/>
          <w:rFonts w:asciiTheme="majorBidi" w:hAnsiTheme="majorBidi" w:cstheme="majorBidi"/>
        </w:rPr>
        <w:t>.</w:t>
      </w:r>
    </w:p>
    <w:p w:rsidR="00883AB6" w:rsidRDefault="00883AB6" w:rsidP="009E3E1B">
      <w:pPr>
        <w:pStyle w:val="NormalWeb"/>
        <w:spacing w:line="276" w:lineRule="auto"/>
        <w:ind w:firstLine="360"/>
      </w:pPr>
      <w:r>
        <w:object w:dxaOrig="7920" w:dyaOrig="1760">
          <v:shape id="_x0000_i1033" type="#_x0000_t75" style="width:396.4pt;height:88.1pt" o:ole="">
            <v:imagedata r:id="rId106" o:title=""/>
          </v:shape>
          <o:OLEObject Type="Embed" ProgID="ChemDraw.Document.6.0" ShapeID="_x0000_i1033" DrawAspect="Content" ObjectID="_1697264061" r:id="rId107"/>
        </w:object>
      </w:r>
    </w:p>
    <w:p w:rsidR="00AD68D9" w:rsidRDefault="00AD68D9" w:rsidP="009E3E1B">
      <w:pPr>
        <w:pStyle w:val="NormalWeb"/>
        <w:spacing w:line="276" w:lineRule="auto"/>
        <w:ind w:firstLine="360"/>
        <w:jc w:val="both"/>
        <w:rPr>
          <w:rStyle w:val="jlqj4b"/>
        </w:rPr>
      </w:pPr>
      <w:r>
        <w:rPr>
          <w:rStyle w:val="jlqj4b"/>
        </w:rPr>
        <w:t>Les produits, cependant, ne sont pas stables car les groupes fonctionnels peuvent, et finiront par réagir, les uns avec les autres.</w:t>
      </w:r>
      <w:r>
        <w:rPr>
          <w:rStyle w:val="viiyi"/>
          <w:rFonts w:eastAsiaTheme="majorEastAsia"/>
        </w:rPr>
        <w:t xml:space="preserve"> </w:t>
      </w:r>
      <w:r>
        <w:rPr>
          <w:rStyle w:val="jlqj4b"/>
        </w:rPr>
        <w:t xml:space="preserve">Par exemple, dans l'acylation de la glycine avec de l'anhydride éthanoïque, le premier produit formé peut se cycliser en « </w:t>
      </w:r>
      <w:proofErr w:type="spellStart"/>
      <w:r>
        <w:rPr>
          <w:rStyle w:val="jlqj4b"/>
        </w:rPr>
        <w:t>azlactone</w:t>
      </w:r>
      <w:proofErr w:type="spellEnd"/>
      <w:r>
        <w:rPr>
          <w:rStyle w:val="jlqj4b"/>
        </w:rPr>
        <w:t xml:space="preserve"> » si la réaction est prolongée ou si un excès d'anhydride est utilisé :</w:t>
      </w:r>
    </w:p>
    <w:p w:rsidR="00AD68D9" w:rsidRDefault="00AD68D9" w:rsidP="009E3E1B">
      <w:pPr>
        <w:pStyle w:val="NormalWeb"/>
        <w:spacing w:line="276" w:lineRule="auto"/>
        <w:ind w:firstLine="360"/>
        <w:jc w:val="center"/>
      </w:pPr>
      <w:r>
        <w:rPr>
          <w:noProof/>
        </w:rPr>
        <w:drawing>
          <wp:inline distT="0" distB="0" distL="0" distR="0" wp14:anchorId="316CC47B" wp14:editId="34BA624D">
            <wp:extent cx="5959737" cy="2366683"/>
            <wp:effectExtent l="0" t="0" r="3175" b="0"/>
            <wp:docPr id="12" name="Image 12" descr="https://chem.libretexts.org/@api/deki/files/105488/Roberts_and_Caserio_Screenshot_25-5-2.png?revision=1&amp;size=bestfit&amp;width=475&amp;height=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chem.libretexts.org/@api/deki/files/105488/Roberts_and_Caserio_Screenshot_25-5-2.png?revision=1&amp;size=bestfit&amp;width=475&amp;height=24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59641" cy="2366645"/>
                    </a:xfrm>
                    <a:prstGeom prst="rect">
                      <a:avLst/>
                    </a:prstGeom>
                    <a:noFill/>
                    <a:ln>
                      <a:noFill/>
                    </a:ln>
                  </pic:spPr>
                </pic:pic>
              </a:graphicData>
            </a:graphic>
          </wp:inline>
        </w:drawing>
      </w:r>
    </w:p>
    <w:p w:rsidR="00180070" w:rsidRDefault="00DA7E5B" w:rsidP="009E3E1B">
      <w:pPr>
        <w:pStyle w:val="Titre4"/>
        <w:numPr>
          <w:ilvl w:val="0"/>
          <w:numId w:val="12"/>
        </w:numPr>
        <w:rPr>
          <w:rStyle w:val="mw-headline"/>
        </w:rPr>
      </w:pPr>
      <w:r>
        <w:rPr>
          <w:rStyle w:val="mw-headline"/>
        </w:rPr>
        <w:t>Réaction avec l’acide nitreux</w:t>
      </w:r>
    </w:p>
    <w:p w:rsidR="00180070" w:rsidRPr="00A55990" w:rsidRDefault="00A55990" w:rsidP="009E3E1B">
      <w:pPr>
        <w:ind w:firstLine="360"/>
        <w:jc w:val="both"/>
        <w:rPr>
          <w:rFonts w:asciiTheme="majorBidi" w:hAnsiTheme="majorBidi" w:cstheme="majorBidi"/>
          <w:sz w:val="28"/>
          <w:szCs w:val="28"/>
        </w:rPr>
      </w:pPr>
      <w:r w:rsidRPr="00A55990">
        <w:rPr>
          <w:rStyle w:val="jlqj4b"/>
          <w:rFonts w:asciiTheme="majorBidi" w:hAnsiTheme="majorBidi" w:cstheme="majorBidi"/>
          <w:sz w:val="24"/>
          <w:szCs w:val="24"/>
        </w:rPr>
        <w:t>La fonction amine des acides aminés réagit avec l'acide nitreux d'une manière similaire à celle décrite pour les amines primaires.</w:t>
      </w:r>
      <w:r w:rsidRPr="00A55990">
        <w:rPr>
          <w:rStyle w:val="viiyi"/>
          <w:rFonts w:asciiTheme="majorBidi" w:hAnsiTheme="majorBidi" w:cstheme="majorBidi"/>
          <w:sz w:val="24"/>
          <w:szCs w:val="24"/>
        </w:rPr>
        <w:t xml:space="preserve"> </w:t>
      </w:r>
      <w:r w:rsidR="00180070" w:rsidRPr="00180070">
        <w:rPr>
          <w:rFonts w:asciiTheme="majorBidi" w:hAnsiTheme="majorBidi" w:cstheme="majorBidi"/>
          <w:sz w:val="24"/>
          <w:szCs w:val="24"/>
        </w:rPr>
        <w:t>Elle conduit à la formation d’un alcool avec un dégagement d’un gaz : le diazote</w:t>
      </w:r>
    </w:p>
    <w:p w:rsidR="00DA7E5B" w:rsidRDefault="00DA7E5B" w:rsidP="009E3E1B">
      <w:r>
        <w:object w:dxaOrig="8182" w:dyaOrig="1851">
          <v:shape id="_x0000_i1034" type="#_x0000_t75" style="width:409.15pt;height:92.35pt" o:ole="">
            <v:imagedata r:id="rId109" o:title=""/>
          </v:shape>
          <o:OLEObject Type="Embed" ProgID="ChemDraw.Document.6.0" ShapeID="_x0000_i1034" DrawAspect="Content" ObjectID="_1697264062" r:id="rId110"/>
        </w:object>
      </w:r>
    </w:p>
    <w:p w:rsidR="00883AB6" w:rsidRDefault="00883AB6" w:rsidP="009E3E1B">
      <w:pPr>
        <w:pStyle w:val="Titre4"/>
        <w:numPr>
          <w:ilvl w:val="0"/>
          <w:numId w:val="12"/>
        </w:numPr>
      </w:pPr>
      <w:r>
        <w:rPr>
          <w:rStyle w:val="mw-headline"/>
        </w:rPr>
        <w:t>Réaction avec les aldéhydes</w:t>
      </w:r>
    </w:p>
    <w:p w:rsidR="00883AB6" w:rsidRDefault="00883AB6" w:rsidP="009E3E1B">
      <w:pPr>
        <w:pStyle w:val="NormalWeb"/>
        <w:spacing w:line="276" w:lineRule="auto"/>
      </w:pPr>
      <w:r>
        <w:t xml:space="preserve">Avec les aldéhydes aliphatiques : il se forme le dérivé </w:t>
      </w:r>
      <w:proofErr w:type="spellStart"/>
      <w:r>
        <w:t>diméthylol</w:t>
      </w:r>
      <w:proofErr w:type="spellEnd"/>
      <w:r>
        <w:t xml:space="preserve"> de l'acide aminé. </w:t>
      </w:r>
    </w:p>
    <w:p w:rsidR="00883AB6" w:rsidRDefault="00883AB6" w:rsidP="009E3E1B">
      <w:pPr>
        <w:pStyle w:val="NormalWeb"/>
        <w:spacing w:line="276" w:lineRule="auto"/>
        <w:jc w:val="center"/>
      </w:pPr>
      <w:r>
        <w:object w:dxaOrig="6941" w:dyaOrig="1811">
          <v:shape id="_x0000_i1035" type="#_x0000_t75" style="width:348.15pt;height:90.65pt" o:ole="">
            <v:imagedata r:id="rId111" o:title=""/>
          </v:shape>
          <o:OLEObject Type="Embed" ProgID="ChemDraw.Document.6.0" ShapeID="_x0000_i1035" DrawAspect="Content" ObjectID="_1697264063" r:id="rId112"/>
        </w:object>
      </w:r>
    </w:p>
    <w:p w:rsidR="00883AB6" w:rsidRDefault="00883AB6" w:rsidP="009E3E1B">
      <w:pPr>
        <w:pStyle w:val="NormalWeb"/>
        <w:spacing w:line="276" w:lineRule="auto"/>
      </w:pPr>
      <w:r>
        <w:t xml:space="preserve">Avec les aldéhydes aromatiques, on obtient des bases de </w:t>
      </w:r>
      <w:proofErr w:type="spellStart"/>
      <w:r>
        <w:t>Schiff</w:t>
      </w:r>
      <w:proofErr w:type="spellEnd"/>
      <w:r>
        <w:t>.</w:t>
      </w:r>
    </w:p>
    <w:p w:rsidR="00883AB6" w:rsidRDefault="00A9299E" w:rsidP="009E3E1B">
      <w:pPr>
        <w:pStyle w:val="NormalWeb"/>
        <w:spacing w:line="276" w:lineRule="auto"/>
      </w:pPr>
      <w:r>
        <w:object w:dxaOrig="8999" w:dyaOrig="2256">
          <v:shape id="_x0000_i1036" type="#_x0000_t75" style="width:448.95pt;height:112.65pt" o:ole="">
            <v:imagedata r:id="rId113" o:title=""/>
          </v:shape>
          <o:OLEObject Type="Embed" ProgID="ChemDraw.Document.6.0" ShapeID="_x0000_i1036" DrawAspect="Content" ObjectID="_1697264064" r:id="rId114"/>
        </w:object>
      </w:r>
    </w:p>
    <w:p w:rsidR="0044791C" w:rsidRPr="003B43CD" w:rsidRDefault="0044791C" w:rsidP="009E3E1B">
      <w:pPr>
        <w:pStyle w:val="NormalWeb"/>
        <w:spacing w:line="276" w:lineRule="auto"/>
        <w:rPr>
          <w:b/>
          <w:bCs/>
          <w:color w:val="FF0000"/>
        </w:rPr>
      </w:pPr>
      <w:r w:rsidRPr="003B43CD">
        <w:rPr>
          <w:b/>
          <w:bCs/>
          <w:color w:val="FF0000"/>
        </w:rPr>
        <w:t>Remarque :</w:t>
      </w:r>
    </w:p>
    <w:p w:rsidR="0044791C" w:rsidRDefault="0044791C" w:rsidP="009E3E1B">
      <w:pPr>
        <w:pStyle w:val="NormalWeb"/>
        <w:spacing w:line="276" w:lineRule="auto"/>
        <w:ind w:firstLine="708"/>
        <w:jc w:val="both"/>
      </w:pPr>
      <w:r>
        <w:rPr>
          <w:rStyle w:val="jlqj4b"/>
        </w:rPr>
        <w:t xml:space="preserve">Les acides α-aminés réagissent avec les aldéhydes pour former des produits de </w:t>
      </w:r>
      <w:r w:rsidRPr="00307EB4">
        <w:rPr>
          <w:rStyle w:val="jlqj4b"/>
          <w:b/>
          <w:bCs/>
        </w:rPr>
        <w:t xml:space="preserve">décarboxylation </w:t>
      </w:r>
      <w:r>
        <w:rPr>
          <w:rStyle w:val="jlqj4b"/>
        </w:rPr>
        <w:t xml:space="preserve">et/ou de </w:t>
      </w:r>
      <w:r w:rsidRPr="00307EB4">
        <w:rPr>
          <w:rStyle w:val="jlqj4b"/>
          <w:b/>
          <w:bCs/>
        </w:rPr>
        <w:t>désamination</w:t>
      </w:r>
      <w:r>
        <w:rPr>
          <w:rStyle w:val="jlqj4b"/>
        </w:rPr>
        <w:t>.</w:t>
      </w:r>
      <w:r>
        <w:rPr>
          <w:rStyle w:val="viiyi"/>
          <w:rFonts w:eastAsiaTheme="majorEastAsia"/>
        </w:rPr>
        <w:t xml:space="preserve"> </w:t>
      </w:r>
      <w:r>
        <w:rPr>
          <w:rStyle w:val="jlqj4b"/>
        </w:rPr>
        <w:t xml:space="preserve">Dans la première étape, l'amine se condense avec l'aldéhyde pour donner une imine ou une base de </w:t>
      </w:r>
      <w:proofErr w:type="spellStart"/>
      <w:r>
        <w:rPr>
          <w:rStyle w:val="jlqj4b"/>
        </w:rPr>
        <w:t>Schiff</w:t>
      </w:r>
      <w:proofErr w:type="spellEnd"/>
      <w:r w:rsidR="00307EB4">
        <w:rPr>
          <w:rStyle w:val="jlqj4b"/>
        </w:rPr>
        <w:t xml:space="preserve"> </w:t>
      </w:r>
      <w:r w:rsidR="00307EB4" w:rsidRPr="00307EB4">
        <w:rPr>
          <w:rStyle w:val="jlqj4b"/>
          <w:b/>
          <w:bCs/>
          <w:color w:val="FF0000"/>
        </w:rPr>
        <w:t>(2)</w:t>
      </w:r>
      <w:r>
        <w:rPr>
          <w:rStyle w:val="jlqj4b"/>
        </w:rPr>
        <w:t xml:space="preserve">. Ce qui se passe ensuite dépend des taux relatifs de déplacement protonique et de décarboxylation de </w:t>
      </w:r>
      <w:r w:rsidR="00307EB4" w:rsidRPr="00307EB4">
        <w:rPr>
          <w:rStyle w:val="jlqj4b"/>
          <w:b/>
          <w:bCs/>
          <w:color w:val="FF0000"/>
        </w:rPr>
        <w:t>(2)</w:t>
      </w:r>
      <w:r>
        <w:rPr>
          <w:rStyle w:val="jlqj4b"/>
        </w:rPr>
        <w:t xml:space="preserve">. Le déplacement protonique produit une imine réarrangée, </w:t>
      </w:r>
      <w:r w:rsidR="00307EB4" w:rsidRPr="00307EB4">
        <w:rPr>
          <w:rStyle w:val="jlqj4b"/>
          <w:b/>
          <w:bCs/>
          <w:color w:val="FF0000"/>
        </w:rPr>
        <w:t>(</w:t>
      </w:r>
      <w:r w:rsidR="00307EB4">
        <w:rPr>
          <w:rStyle w:val="jlqj4b"/>
          <w:b/>
          <w:bCs/>
          <w:color w:val="FF0000"/>
        </w:rPr>
        <w:t>3</w:t>
      </w:r>
      <w:r w:rsidR="00307EB4" w:rsidRPr="00307EB4">
        <w:rPr>
          <w:rStyle w:val="jlqj4b"/>
          <w:b/>
          <w:bCs/>
          <w:color w:val="FF0000"/>
        </w:rPr>
        <w:t>)</w:t>
      </w:r>
      <w:r>
        <w:rPr>
          <w:rStyle w:val="jlqj4b"/>
        </w:rPr>
        <w:t xml:space="preserve">, qui peut s'hydrolyser en acide </w:t>
      </w:r>
      <w:proofErr w:type="spellStart"/>
      <w:r>
        <w:rPr>
          <w:rStyle w:val="jlqj4b"/>
        </w:rPr>
        <w:t>céto</w:t>
      </w:r>
      <w:proofErr w:type="spellEnd"/>
      <w:r>
        <w:rPr>
          <w:rStyle w:val="jlqj4b"/>
        </w:rPr>
        <w:t xml:space="preserve"> </w:t>
      </w:r>
      <w:r w:rsidR="00307EB4" w:rsidRPr="00307EB4">
        <w:rPr>
          <w:rStyle w:val="jlqj4b"/>
          <w:b/>
          <w:bCs/>
          <w:color w:val="FF0000"/>
        </w:rPr>
        <w:t>(</w:t>
      </w:r>
      <w:r w:rsidR="00307EB4">
        <w:rPr>
          <w:rStyle w:val="jlqj4b"/>
          <w:b/>
          <w:bCs/>
          <w:color w:val="FF0000"/>
        </w:rPr>
        <w:t>4</w:t>
      </w:r>
      <w:r w:rsidR="00307EB4" w:rsidRPr="00307EB4">
        <w:rPr>
          <w:rStyle w:val="jlqj4b"/>
          <w:b/>
          <w:bCs/>
          <w:color w:val="FF0000"/>
        </w:rPr>
        <w:t>)</w:t>
      </w:r>
      <w:r>
        <w:rPr>
          <w:rStyle w:val="jlqj4b"/>
        </w:rPr>
        <w:t xml:space="preserve">. L'acide </w:t>
      </w:r>
      <w:proofErr w:type="spellStart"/>
      <w:r>
        <w:rPr>
          <w:rStyle w:val="jlqj4b"/>
        </w:rPr>
        <w:t>céto</w:t>
      </w:r>
      <w:proofErr w:type="spellEnd"/>
      <w:r>
        <w:rPr>
          <w:rStyle w:val="jlqj4b"/>
        </w:rPr>
        <w:t xml:space="preserve"> est un produit de désamination.</w:t>
      </w:r>
      <w:r>
        <w:rPr>
          <w:rStyle w:val="viiyi"/>
          <w:rFonts w:eastAsiaTheme="majorEastAsia"/>
        </w:rPr>
        <w:t xml:space="preserve"> </w:t>
      </w:r>
      <w:r>
        <w:rPr>
          <w:rStyle w:val="jlqj4b"/>
        </w:rPr>
        <w:t xml:space="preserve">Alternativement, une décarboxylation peut se produire  et l'imine résultante, </w:t>
      </w:r>
      <w:r w:rsidR="00307EB4" w:rsidRPr="00307EB4">
        <w:rPr>
          <w:rStyle w:val="jlqj4b"/>
          <w:b/>
          <w:bCs/>
          <w:color w:val="FF0000"/>
        </w:rPr>
        <w:t>(</w:t>
      </w:r>
      <w:r w:rsidR="00307EB4">
        <w:rPr>
          <w:rStyle w:val="jlqj4b"/>
          <w:b/>
          <w:bCs/>
          <w:color w:val="FF0000"/>
        </w:rPr>
        <w:t>5</w:t>
      </w:r>
      <w:r w:rsidR="00307EB4" w:rsidRPr="00307EB4">
        <w:rPr>
          <w:rStyle w:val="jlqj4b"/>
          <w:b/>
          <w:bCs/>
          <w:color w:val="FF0000"/>
        </w:rPr>
        <w:t>)</w:t>
      </w:r>
      <w:r>
        <w:rPr>
          <w:rStyle w:val="jlqj4b"/>
        </w:rPr>
        <w:t xml:space="preserve">, peut soit s'hydrolyser, soit se réarranger par un déplacement de proton en une nouvelle imine, </w:t>
      </w:r>
      <w:r w:rsidR="00307EB4" w:rsidRPr="00307EB4">
        <w:rPr>
          <w:rStyle w:val="jlqj4b"/>
          <w:b/>
          <w:bCs/>
          <w:color w:val="FF0000"/>
        </w:rPr>
        <w:t>(</w:t>
      </w:r>
      <w:r w:rsidR="00307EB4">
        <w:rPr>
          <w:rStyle w:val="jlqj4b"/>
          <w:b/>
          <w:bCs/>
          <w:color w:val="FF0000"/>
        </w:rPr>
        <w:t>6</w:t>
      </w:r>
      <w:r w:rsidR="00307EB4" w:rsidRPr="00307EB4">
        <w:rPr>
          <w:rStyle w:val="jlqj4b"/>
          <w:b/>
          <w:bCs/>
          <w:color w:val="FF0000"/>
        </w:rPr>
        <w:t>)</w:t>
      </w:r>
      <w:r>
        <w:rPr>
          <w:rStyle w:val="jlqj4b"/>
        </w:rPr>
        <w:t xml:space="preserve">. L'hydrolyse de </w:t>
      </w:r>
      <w:r w:rsidR="00307EB4" w:rsidRPr="00307EB4">
        <w:rPr>
          <w:rStyle w:val="jlqj4b"/>
          <w:b/>
          <w:bCs/>
          <w:color w:val="FF0000"/>
        </w:rPr>
        <w:t>(</w:t>
      </w:r>
      <w:r w:rsidR="00307EB4">
        <w:rPr>
          <w:rStyle w:val="jlqj4b"/>
          <w:b/>
          <w:bCs/>
          <w:color w:val="FF0000"/>
        </w:rPr>
        <w:t>5</w:t>
      </w:r>
      <w:r w:rsidR="00307EB4" w:rsidRPr="00307EB4">
        <w:rPr>
          <w:rStyle w:val="jlqj4b"/>
          <w:b/>
          <w:bCs/>
          <w:color w:val="FF0000"/>
        </w:rPr>
        <w:t>)</w:t>
      </w:r>
      <w:r>
        <w:rPr>
          <w:rStyle w:val="jlqj4b"/>
        </w:rPr>
        <w:t xml:space="preserve"> ou </w:t>
      </w:r>
      <w:r w:rsidR="00307EB4" w:rsidRPr="00307EB4">
        <w:rPr>
          <w:rStyle w:val="jlqj4b"/>
          <w:b/>
          <w:bCs/>
          <w:color w:val="FF0000"/>
        </w:rPr>
        <w:t>(</w:t>
      </w:r>
      <w:r w:rsidR="00307EB4">
        <w:rPr>
          <w:rStyle w:val="jlqj4b"/>
          <w:b/>
          <w:bCs/>
          <w:color w:val="FF0000"/>
        </w:rPr>
        <w:t>6</w:t>
      </w:r>
      <w:r w:rsidR="00307EB4" w:rsidRPr="00307EB4">
        <w:rPr>
          <w:rStyle w:val="jlqj4b"/>
          <w:b/>
          <w:bCs/>
          <w:color w:val="FF0000"/>
        </w:rPr>
        <w:t>)</w:t>
      </w:r>
      <w:r>
        <w:rPr>
          <w:rStyle w:val="jlqj4b"/>
        </w:rPr>
        <w:t xml:space="preserve"> donne un aldéhyde et une amine.</w:t>
      </w:r>
    </w:p>
    <w:p w:rsidR="0044791C" w:rsidRDefault="0044791C" w:rsidP="009E3E1B">
      <w:pPr>
        <w:pStyle w:val="NormalWeb"/>
        <w:spacing w:line="276" w:lineRule="auto"/>
      </w:pPr>
    </w:p>
    <w:p w:rsidR="0044791C" w:rsidRDefault="006A7F5F" w:rsidP="009E3E1B">
      <w:pPr>
        <w:pStyle w:val="NormalWeb"/>
        <w:spacing w:line="276" w:lineRule="auto"/>
        <w:jc w:val="center"/>
      </w:pPr>
      <w:r>
        <w:rPr>
          <w:noProof/>
        </w:rPr>
        <w:lastRenderedPageBreak/>
        <w:drawing>
          <wp:inline distT="0" distB="0" distL="0" distR="0" wp14:anchorId="6D59F69E" wp14:editId="2F56F2A7">
            <wp:extent cx="5120640" cy="3894268"/>
            <wp:effectExtent l="0" t="0" r="3810" b="0"/>
            <wp:docPr id="10" name="Image 10" descr="https://chem.libretexts.org/@api/deki/files/105491/Roberts_and_Caserio_Screenshot_25-5-5.png?revision=1&amp;size=bestfit&amp;width=316&amp;height=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chem.libretexts.org/@api/deki/files/105491/Roberts_and_Caserio_Screenshot_25-5-5.png?revision=1&amp;size=bestfit&amp;width=316&amp;height=34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24236" cy="3897003"/>
                    </a:xfrm>
                    <a:prstGeom prst="rect">
                      <a:avLst/>
                    </a:prstGeom>
                    <a:noFill/>
                    <a:ln>
                      <a:noFill/>
                    </a:ln>
                  </pic:spPr>
                </pic:pic>
              </a:graphicData>
            </a:graphic>
          </wp:inline>
        </w:drawing>
      </w:r>
    </w:p>
    <w:p w:rsidR="00FB147A" w:rsidRDefault="00FB147A" w:rsidP="009E3E1B">
      <w:pPr>
        <w:pStyle w:val="NormalWeb"/>
        <w:spacing w:line="276" w:lineRule="auto"/>
        <w:jc w:val="center"/>
      </w:pPr>
      <w:r w:rsidRPr="00FB147A">
        <w:rPr>
          <w:rStyle w:val="jlqj4b"/>
          <w:b/>
          <w:bCs/>
          <w:sz w:val="22"/>
          <w:szCs w:val="22"/>
        </w:rPr>
        <w:t>Figure:</w:t>
      </w:r>
      <w:r w:rsidRPr="00FB147A">
        <w:rPr>
          <w:rStyle w:val="jlqj4b"/>
          <w:sz w:val="22"/>
          <w:szCs w:val="22"/>
        </w:rPr>
        <w:t xml:space="preserve"> </w:t>
      </w:r>
      <w:r>
        <w:rPr>
          <w:rStyle w:val="jlqj4b"/>
        </w:rPr>
        <w:t>Réactions d'acides -aminés avec un aldéhyde, R′CHO.</w:t>
      </w:r>
      <w:r>
        <w:rPr>
          <w:rStyle w:val="viiyi"/>
          <w:rFonts w:eastAsiaTheme="majorEastAsia"/>
        </w:rPr>
        <w:t xml:space="preserve"> </w:t>
      </w:r>
      <w:r>
        <w:rPr>
          <w:rStyle w:val="jlqj4b"/>
        </w:rPr>
        <w:t>Les produits sont le résultat d'une décarboxylation et/ou d'une désamination ;</w:t>
      </w:r>
      <w:r>
        <w:rPr>
          <w:rStyle w:val="viiyi"/>
          <w:rFonts w:eastAsiaTheme="majorEastAsia"/>
        </w:rPr>
        <w:t xml:space="preserve"> </w:t>
      </w:r>
      <w:r>
        <w:rPr>
          <w:rStyle w:val="jlqj4b"/>
        </w:rPr>
        <w:t>La fraction des produits formés par chaque voie est déterminée par le rapport du taux de déplacement des protons au taux de décarboxylation de 2.</w:t>
      </w:r>
    </w:p>
    <w:p w:rsidR="00883AB6" w:rsidRDefault="00883AB6" w:rsidP="009E3E1B">
      <w:pPr>
        <w:pStyle w:val="Titre4"/>
        <w:numPr>
          <w:ilvl w:val="0"/>
          <w:numId w:val="12"/>
        </w:numPr>
      </w:pPr>
      <w:r>
        <w:rPr>
          <w:rStyle w:val="mw-headline"/>
        </w:rPr>
        <w:t>N-Arylation</w:t>
      </w:r>
    </w:p>
    <w:p w:rsidR="00883AB6" w:rsidRDefault="00883AB6" w:rsidP="009E3E1B">
      <w:pPr>
        <w:pStyle w:val="NormalWeb"/>
        <w:spacing w:line="276" w:lineRule="auto"/>
        <w:ind w:firstLine="360"/>
        <w:jc w:val="both"/>
      </w:pPr>
      <w:r>
        <w:t xml:space="preserve">La substitution d'un H de la fonction amine par un groupement aryle (aromatique) conduit à une fonction amine secondaire. Par exemple avec le </w:t>
      </w:r>
      <w:proofErr w:type="spellStart"/>
      <w:r>
        <w:t>dinitro</w:t>
      </w:r>
      <w:proofErr w:type="spellEnd"/>
      <w:r>
        <w:t>-</w:t>
      </w:r>
      <w:proofErr w:type="spellStart"/>
      <w:r>
        <w:t>fluoro</w:t>
      </w:r>
      <w:proofErr w:type="spellEnd"/>
      <w:r>
        <w:t xml:space="preserve">-benzène (réactif de Sanger) il se forme un </w:t>
      </w:r>
      <w:proofErr w:type="spellStart"/>
      <w:r>
        <w:t>dinitrophényl</w:t>
      </w:r>
      <w:proofErr w:type="spellEnd"/>
      <w:r>
        <w:t xml:space="preserve">-acide aminé coloré, donc dosable. Cette réaction peut se produire lorsque l'acide aminé est incorporé dans une </w:t>
      </w:r>
      <w:hyperlink r:id="rId116" w:history="1">
        <w:r>
          <w:rPr>
            <w:rStyle w:val="Lienhypertexte"/>
            <w:rFonts w:eastAsiaTheme="majorEastAsia"/>
          </w:rPr>
          <w:t>protéine</w:t>
        </w:r>
      </w:hyperlink>
      <w:r>
        <w:t xml:space="preserve">. Si l'on hydrolyse une protéine on libère des acides aminés et des DNP acides aminés correspondant aux acides aminés dont les groupes NH sont libres dans la protéine (terminaux). Cette réaction a permis à </w:t>
      </w:r>
      <w:hyperlink r:id="rId117" w:history="1">
        <w:r>
          <w:rPr>
            <w:rStyle w:val="Lienhypertexte"/>
            <w:rFonts w:eastAsiaTheme="majorEastAsia"/>
          </w:rPr>
          <w:t>Frederick Sanger</w:t>
        </w:r>
      </w:hyperlink>
      <w:r>
        <w:t xml:space="preserve"> (en 1953) d'établir la première structure primaire d'une protéine (l'insuline).</w:t>
      </w:r>
    </w:p>
    <w:p w:rsidR="00883AB6" w:rsidRDefault="00883AB6" w:rsidP="009E3E1B">
      <w:pPr>
        <w:pStyle w:val="NormalWeb"/>
        <w:spacing w:line="276" w:lineRule="auto"/>
        <w:ind w:firstLine="360"/>
        <w:jc w:val="both"/>
      </w:pPr>
      <w:r>
        <w:object w:dxaOrig="8248" w:dyaOrig="3502">
          <v:shape id="_x0000_i1037" type="#_x0000_t75" style="width:410.8pt;height:175.35pt" o:ole="">
            <v:imagedata r:id="rId118" o:title=""/>
          </v:shape>
          <o:OLEObject Type="Embed" ProgID="ChemDraw.Document.6.0" ShapeID="_x0000_i1037" DrawAspect="Content" ObjectID="_1697264065" r:id="rId119"/>
        </w:object>
      </w:r>
    </w:p>
    <w:p w:rsidR="00883AB6" w:rsidRDefault="00883AB6" w:rsidP="009E3E1B">
      <w:pPr>
        <w:pStyle w:val="Titre4"/>
        <w:numPr>
          <w:ilvl w:val="0"/>
          <w:numId w:val="12"/>
        </w:numPr>
      </w:pPr>
      <w:r>
        <w:rPr>
          <w:rStyle w:val="mw-headline"/>
        </w:rPr>
        <w:lastRenderedPageBreak/>
        <w:t>N-Alkylation</w:t>
      </w:r>
    </w:p>
    <w:p w:rsidR="00883AB6" w:rsidRDefault="00883AB6" w:rsidP="009E3E1B">
      <w:pPr>
        <w:pStyle w:val="NormalWeb"/>
        <w:spacing w:line="276" w:lineRule="auto"/>
        <w:ind w:firstLine="360"/>
        <w:jc w:val="both"/>
      </w:pPr>
      <w:bookmarkStart w:id="0" w:name="intlimi"/>
      <w:r>
        <w:t>L'alkylation directe de la fonction amine avec un dérivé halogéné</w:t>
      </w:r>
      <w:bookmarkEnd w:id="0"/>
      <w:r>
        <w:t xml:space="preserve"> (</w:t>
      </w:r>
      <w:proofErr w:type="spellStart"/>
      <w:r>
        <w:t>Iodométhane</w:t>
      </w:r>
      <w:proofErr w:type="spellEnd"/>
      <w:r>
        <w:t>).</w:t>
      </w:r>
    </w:p>
    <w:p w:rsidR="00883AB6" w:rsidRDefault="00883AB6" w:rsidP="009E3E1B">
      <w:pPr>
        <w:pStyle w:val="NormalWeb"/>
        <w:spacing w:line="276" w:lineRule="auto"/>
        <w:ind w:firstLine="360"/>
        <w:jc w:val="both"/>
      </w:pPr>
      <w:r>
        <w:object w:dxaOrig="7210" w:dyaOrig="1849">
          <v:shape id="_x0000_i1038" type="#_x0000_t75" style="width:5in;height:91.5pt" o:ole="">
            <v:imagedata r:id="rId120" o:title=""/>
          </v:shape>
          <o:OLEObject Type="Embed" ProgID="ChemDraw.Document.6.0" ShapeID="_x0000_i1038" DrawAspect="Content" ObjectID="_1697264066" r:id="rId121"/>
        </w:object>
      </w:r>
    </w:p>
    <w:p w:rsidR="00883AB6" w:rsidRDefault="00883AB6" w:rsidP="009E3E1B">
      <w:pPr>
        <w:pStyle w:val="Titre4"/>
        <w:numPr>
          <w:ilvl w:val="0"/>
          <w:numId w:val="12"/>
        </w:numPr>
      </w:pPr>
      <w:proofErr w:type="spellStart"/>
      <w:r>
        <w:rPr>
          <w:rStyle w:val="mw-headline"/>
        </w:rPr>
        <w:t>Carbamylation</w:t>
      </w:r>
      <w:proofErr w:type="spellEnd"/>
    </w:p>
    <w:p w:rsidR="00883AB6" w:rsidRDefault="00883AB6" w:rsidP="009E3E1B">
      <w:pPr>
        <w:pStyle w:val="NormalWeb"/>
        <w:spacing w:line="276" w:lineRule="auto"/>
      </w:pPr>
      <w:r>
        <w:t xml:space="preserve">Elle a lieu avec les </w:t>
      </w:r>
      <w:proofErr w:type="spellStart"/>
      <w:r>
        <w:t>isocyanates</w:t>
      </w:r>
      <w:proofErr w:type="spellEnd"/>
      <w:r>
        <w:t xml:space="preserve">, en particulier le </w:t>
      </w:r>
      <w:proofErr w:type="spellStart"/>
      <w:r>
        <w:rPr>
          <w:rStyle w:val="new"/>
        </w:rPr>
        <w:t>phénylisothiocyanate</w:t>
      </w:r>
      <w:proofErr w:type="spellEnd"/>
      <w:r>
        <w:t xml:space="preserve"> (</w:t>
      </w:r>
      <w:r>
        <w:rPr>
          <w:rStyle w:val="new"/>
        </w:rPr>
        <w:t>PITC</w:t>
      </w:r>
      <w:r>
        <w:t>) à pH9.</w:t>
      </w:r>
    </w:p>
    <w:p w:rsidR="00883AB6" w:rsidRDefault="00883AB6" w:rsidP="009E3E1B">
      <w:pPr>
        <w:pStyle w:val="NormalWeb"/>
        <w:spacing w:line="276" w:lineRule="auto"/>
      </w:pPr>
      <w:r>
        <w:object w:dxaOrig="9769" w:dyaOrig="2511">
          <v:shape id="_x0000_i1039" type="#_x0000_t75" style="width:453.2pt;height:116.9pt" o:ole="">
            <v:imagedata r:id="rId122" o:title=""/>
          </v:shape>
          <o:OLEObject Type="Embed" ProgID="ChemDraw.Document.6.0" ShapeID="_x0000_i1039" DrawAspect="Content" ObjectID="_1697264067" r:id="rId123"/>
        </w:object>
      </w:r>
    </w:p>
    <w:p w:rsidR="00883AB6" w:rsidRDefault="00883AB6" w:rsidP="009E3E1B">
      <w:pPr>
        <w:pStyle w:val="NormalWeb"/>
        <w:spacing w:line="276" w:lineRule="auto"/>
        <w:ind w:firstLine="360"/>
        <w:jc w:val="both"/>
      </w:pPr>
      <w:r>
        <w:t xml:space="preserve">Le PITC est particulièrement utilisé pour déterminer l'enchaînement des acides aminés dans les chaînes peptidiques. Le </w:t>
      </w:r>
      <w:proofErr w:type="spellStart"/>
      <w:r>
        <w:t>phénylthiocarbamyl</w:t>
      </w:r>
      <w:proofErr w:type="spellEnd"/>
      <w:r>
        <w:t>-aminoacide (PTC-AA) résultant est un composé caractéristique de chaque acide aminé (nature du groupement R). Il est très stable et détectable dans l'</w:t>
      </w:r>
      <w:hyperlink r:id="rId124" w:history="1">
        <w:r>
          <w:rPr>
            <w:rStyle w:val="Lienhypertexte"/>
            <w:rFonts w:eastAsiaTheme="majorEastAsia"/>
          </w:rPr>
          <w:t>ultraviolet</w:t>
        </w:r>
      </w:hyperlink>
      <w:r>
        <w:t xml:space="preserve"> (245 nm).</w:t>
      </w:r>
    </w:p>
    <w:p w:rsidR="00883AB6" w:rsidRDefault="00883AB6" w:rsidP="009E3E1B">
      <w:pPr>
        <w:pStyle w:val="Titre4"/>
        <w:numPr>
          <w:ilvl w:val="0"/>
          <w:numId w:val="12"/>
        </w:numPr>
      </w:pPr>
      <w:r>
        <w:rPr>
          <w:rStyle w:val="mw-headline"/>
        </w:rPr>
        <w:t>Réactions avec des esters de N-</w:t>
      </w:r>
      <w:proofErr w:type="spellStart"/>
      <w:r>
        <w:rPr>
          <w:rStyle w:val="mw-headline"/>
        </w:rPr>
        <w:t>hydroxysuccinimide</w:t>
      </w:r>
      <w:proofErr w:type="spellEnd"/>
      <w:r>
        <w:rPr>
          <w:rStyle w:val="mw-headline"/>
        </w:rPr>
        <w:t xml:space="preserve"> et de para-</w:t>
      </w:r>
      <w:proofErr w:type="spellStart"/>
      <w:r>
        <w:rPr>
          <w:rStyle w:val="mw-headline"/>
        </w:rPr>
        <w:t>nitrophényl</w:t>
      </w:r>
      <w:proofErr w:type="spellEnd"/>
    </w:p>
    <w:p w:rsidR="00883AB6" w:rsidRDefault="00883AB6" w:rsidP="009E3E1B">
      <w:pPr>
        <w:pStyle w:val="NormalWeb"/>
        <w:spacing w:line="276" w:lineRule="auto"/>
      </w:pPr>
      <w:r>
        <w:t>Ces réactions permettent le greffage d'un groupement R sur le -NH d'un acide aminé, avec élimination du groupement réactif: c'est l'</w:t>
      </w:r>
      <w:proofErr w:type="spellStart"/>
      <w:r>
        <w:t>hydroxysubstitution</w:t>
      </w:r>
      <w:proofErr w:type="spellEnd"/>
    </w:p>
    <w:p w:rsidR="00883AB6" w:rsidRDefault="00883AB6" w:rsidP="009E3E1B">
      <w:pPr>
        <w:pStyle w:val="NormalWeb"/>
        <w:spacing w:line="276" w:lineRule="auto"/>
        <w:jc w:val="center"/>
      </w:pPr>
      <w:r>
        <w:rPr>
          <w:noProof/>
        </w:rPr>
        <w:drawing>
          <wp:inline distT="0" distB="0" distL="0" distR="0" wp14:anchorId="35A7AFAF" wp14:editId="7D0B9D32">
            <wp:extent cx="5024637" cy="2069499"/>
            <wp:effectExtent l="0" t="0" r="5080" b="6985"/>
            <wp:docPr id="7" name="Image 7" descr="Hydroxysubstitutions d'un ester de N-hydroxysuccinimide et d'un ester de para-nitrophényl avec une acide am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ydroxysubstitutions d'un ester de N-hydroxysuccinimide et d'un ester de para-nitrophényl avec une acide aminé"/>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25138" cy="2069705"/>
                    </a:xfrm>
                    <a:prstGeom prst="rect">
                      <a:avLst/>
                    </a:prstGeom>
                    <a:noFill/>
                    <a:ln>
                      <a:noFill/>
                    </a:ln>
                  </pic:spPr>
                </pic:pic>
              </a:graphicData>
            </a:graphic>
          </wp:inline>
        </w:drawing>
      </w:r>
    </w:p>
    <w:p w:rsidR="00883AB6" w:rsidRDefault="00883AB6" w:rsidP="009E3E1B">
      <w:pPr>
        <w:pStyle w:val="NormalWeb"/>
        <w:spacing w:line="276" w:lineRule="auto"/>
        <w:ind w:firstLine="567"/>
        <w:jc w:val="both"/>
      </w:pPr>
      <w:r>
        <w:t xml:space="preserve">Ces réactions sont utilisées pour la synthèse de dérivés d'acides aminés ou de protéines "marquées" sur leurs fonctions amines libres (dérivés fluorescents, </w:t>
      </w:r>
      <w:proofErr w:type="spellStart"/>
      <w:r>
        <w:t>biotinylation</w:t>
      </w:r>
      <w:proofErr w:type="spellEnd"/>
      <w:r>
        <w:t xml:space="preserve"> par la biotine-N-</w:t>
      </w:r>
      <w:proofErr w:type="spellStart"/>
      <w:r>
        <w:lastRenderedPageBreak/>
        <w:t>hydroxysuccinimide</w:t>
      </w:r>
      <w:proofErr w:type="spellEnd"/>
      <w:r>
        <w:t>, ...); pour la synthèse de supports chromatographiques par greffage d'acides aminés ou de protéines, ...</w:t>
      </w:r>
    </w:p>
    <w:p w:rsidR="00883AB6" w:rsidRPr="008A696D" w:rsidRDefault="00772590" w:rsidP="009E3E1B">
      <w:pPr>
        <w:pStyle w:val="Titre3"/>
        <w:rPr>
          <w:color w:val="FF0000"/>
        </w:rPr>
      </w:pPr>
      <w:r>
        <w:rPr>
          <w:rStyle w:val="mw-headline"/>
          <w:color w:val="FF0000"/>
        </w:rPr>
        <w:t>8</w:t>
      </w:r>
      <w:r w:rsidR="0027269F">
        <w:rPr>
          <w:rStyle w:val="mw-headline"/>
          <w:color w:val="FF0000"/>
        </w:rPr>
        <w:t>.</w:t>
      </w:r>
      <w:r w:rsidR="002C511C">
        <w:rPr>
          <w:rStyle w:val="mw-headline"/>
          <w:color w:val="FF0000"/>
        </w:rPr>
        <w:t xml:space="preserve">3 </w:t>
      </w:r>
      <w:r w:rsidR="00883AB6" w:rsidRPr="008A696D">
        <w:rPr>
          <w:rStyle w:val="mw-headline"/>
          <w:color w:val="FF0000"/>
        </w:rPr>
        <w:t>Propriétés dues à la présence simultanée du -COOH et du -NH</w:t>
      </w:r>
    </w:p>
    <w:p w:rsidR="00883AB6" w:rsidRDefault="00883AB6" w:rsidP="009E3E1B">
      <w:pPr>
        <w:pStyle w:val="Titre4"/>
        <w:numPr>
          <w:ilvl w:val="0"/>
          <w:numId w:val="12"/>
        </w:numPr>
      </w:pPr>
      <w:r>
        <w:rPr>
          <w:rStyle w:val="mw-headline"/>
        </w:rPr>
        <w:t>Formation de complexes métalliques (chélation)</w:t>
      </w:r>
    </w:p>
    <w:p w:rsidR="00883AB6" w:rsidRDefault="00883AB6" w:rsidP="009E3E1B">
      <w:pPr>
        <w:pStyle w:val="NormalWeb"/>
        <w:spacing w:line="276" w:lineRule="auto"/>
      </w:pPr>
      <w:r>
        <w:t>Ces chélates stables sont utilisés pour effectuer des réactions chimiques au niveau de R, en synthèse.</w:t>
      </w:r>
    </w:p>
    <w:p w:rsidR="007A7C29" w:rsidRDefault="007A7C29" w:rsidP="009E3E1B">
      <w:pPr>
        <w:pStyle w:val="NormalWeb"/>
        <w:spacing w:line="276" w:lineRule="auto"/>
        <w:jc w:val="center"/>
      </w:pPr>
      <w:r>
        <w:object w:dxaOrig="3273" w:dyaOrig="1401">
          <v:shape id="_x0000_i1040" type="#_x0000_t75" style="width:163.5pt;height:70.3pt" o:ole="">
            <v:imagedata r:id="rId126" o:title=""/>
          </v:shape>
          <o:OLEObject Type="Embed" ProgID="ChemDraw.Document.6.0" ShapeID="_x0000_i1040" DrawAspect="Content" ObjectID="_1697264068" r:id="rId127"/>
        </w:object>
      </w:r>
    </w:p>
    <w:p w:rsidR="00883AB6" w:rsidRDefault="00883AB6" w:rsidP="009E3E1B">
      <w:pPr>
        <w:pStyle w:val="Titre4"/>
        <w:numPr>
          <w:ilvl w:val="0"/>
          <w:numId w:val="12"/>
        </w:numPr>
      </w:pPr>
      <w:r>
        <w:rPr>
          <w:rStyle w:val="mw-headline"/>
        </w:rPr>
        <w:t xml:space="preserve">Décarboxylation et désamination oxydatives. Réaction avec la </w:t>
      </w:r>
      <w:proofErr w:type="spellStart"/>
      <w:r>
        <w:rPr>
          <w:rStyle w:val="mw-headline"/>
        </w:rPr>
        <w:t>ninhydrine</w:t>
      </w:r>
      <w:proofErr w:type="spellEnd"/>
    </w:p>
    <w:p w:rsidR="00883AB6" w:rsidRPr="00D51872" w:rsidRDefault="00883AB6" w:rsidP="009E3E1B">
      <w:pPr>
        <w:pStyle w:val="NormalWeb"/>
        <w:spacing w:line="276" w:lineRule="auto"/>
        <w:ind w:firstLine="360"/>
        <w:jc w:val="both"/>
      </w:pPr>
      <w:r w:rsidRPr="00D51872">
        <w:t>Certains oxydants attaquent l'acide aminé et réalisent une désamination associée à une décarboxylation. Au cours de la réaction il y a production de CO</w:t>
      </w:r>
      <w:r w:rsidRPr="00D51872">
        <w:rPr>
          <w:vertAlign w:val="subscript"/>
        </w:rPr>
        <w:t>2</w:t>
      </w:r>
      <w:r w:rsidRPr="00D51872">
        <w:t>, de NH</w:t>
      </w:r>
      <w:r w:rsidRPr="00D51872">
        <w:rPr>
          <w:vertAlign w:val="subscript"/>
        </w:rPr>
        <w:t>3</w:t>
      </w:r>
      <w:r w:rsidRPr="00D51872">
        <w:t xml:space="preserve"> et d'un aldéhyde ayant un </w:t>
      </w:r>
      <w:hyperlink r:id="rId128" w:history="1">
        <w:r w:rsidRPr="00D51872">
          <w:rPr>
            <w:rStyle w:val="Lienhypertexte"/>
            <w:rFonts w:eastAsiaTheme="majorEastAsia"/>
            <w:color w:val="auto"/>
          </w:rPr>
          <w:t>atome</w:t>
        </w:r>
      </w:hyperlink>
      <w:r w:rsidRPr="00D51872">
        <w:t xml:space="preserve"> de carbone de moins que l'acide aminé dont il provient.</w:t>
      </w:r>
    </w:p>
    <w:p w:rsidR="00883AB6" w:rsidRDefault="00883AB6" w:rsidP="009E3E1B">
      <w:pPr>
        <w:pStyle w:val="NormalWeb"/>
        <w:spacing w:line="276" w:lineRule="auto"/>
        <w:jc w:val="center"/>
      </w:pPr>
      <w:r>
        <w:object w:dxaOrig="7025" w:dyaOrig="1657">
          <v:shape id="_x0000_i1041" type="#_x0000_t75" style="width:351.55pt;height:83.85pt" o:ole="">
            <v:imagedata r:id="rId129" o:title=""/>
          </v:shape>
          <o:OLEObject Type="Embed" ProgID="ChemDraw.Document.6.0" ShapeID="_x0000_i1041" DrawAspect="Content" ObjectID="_1697264069" r:id="rId130"/>
        </w:object>
      </w:r>
    </w:p>
    <w:p w:rsidR="00883AB6" w:rsidRDefault="00883AB6" w:rsidP="009E3E1B">
      <w:pPr>
        <w:pStyle w:val="NormalWeb"/>
        <w:spacing w:line="276" w:lineRule="auto"/>
        <w:ind w:firstLine="708"/>
        <w:jc w:val="both"/>
      </w:pPr>
      <w:r>
        <w:t>Les oxydants sont variés : eau oxygénée, hypochlorite etc. Pour rendre cette réaction quantitative, on peut doser CO</w:t>
      </w:r>
      <w:r w:rsidRPr="00737AA6">
        <w:rPr>
          <w:vertAlign w:val="subscript"/>
        </w:rPr>
        <w:t>2</w:t>
      </w:r>
      <w:r>
        <w:t xml:space="preserve"> par alcalimétrie ou NH</w:t>
      </w:r>
      <w:r w:rsidRPr="00737AA6">
        <w:rPr>
          <w:vertAlign w:val="subscript"/>
        </w:rPr>
        <w:t>3</w:t>
      </w:r>
      <w:r>
        <w:t xml:space="preserve"> par colorimétrie. </w:t>
      </w:r>
    </w:p>
    <w:p w:rsidR="00883AB6" w:rsidRDefault="00883AB6" w:rsidP="009E3E1B">
      <w:pPr>
        <w:pStyle w:val="NormalWeb"/>
        <w:spacing w:line="276" w:lineRule="auto"/>
        <w:jc w:val="both"/>
      </w:pPr>
      <w:r>
        <w:t xml:space="preserve">L'oxydant le plus utilisé est la </w:t>
      </w:r>
      <w:proofErr w:type="spellStart"/>
      <w:r>
        <w:t>ninhydrine</w:t>
      </w:r>
      <w:proofErr w:type="spellEnd"/>
      <w:r>
        <w:t>.</w:t>
      </w:r>
    </w:p>
    <w:p w:rsidR="00883AB6" w:rsidRDefault="00883AB6" w:rsidP="009E3E1B">
      <w:pPr>
        <w:pStyle w:val="NormalWeb"/>
        <w:spacing w:line="276" w:lineRule="auto"/>
        <w:jc w:val="both"/>
      </w:pPr>
      <w:r>
        <w:t xml:space="preserve">Lorsqu'un acide aminé en solution est chauffé en présence de </w:t>
      </w:r>
      <w:proofErr w:type="spellStart"/>
      <w:r>
        <w:t>ninhydrine</w:t>
      </w:r>
      <w:proofErr w:type="spellEnd"/>
      <w:r>
        <w:t xml:space="preserve"> en excès, il conduit à un chromophore avec un maximum d'absorption à 570 nm (bleu-violet). L'intensité de la coloration est à la base d'une méthode quantitative pour doser les acides </w:t>
      </w:r>
      <w:proofErr w:type="spellStart"/>
      <w:r>
        <w:t>aminés.La</w:t>
      </w:r>
      <w:proofErr w:type="spellEnd"/>
      <w:r>
        <w:t xml:space="preserve"> réaction s'effectue en 3 étapes. La 1</w:t>
      </w:r>
      <w:r>
        <w:rPr>
          <w:vertAlign w:val="superscript"/>
        </w:rPr>
        <w:t>re</w:t>
      </w:r>
      <w:r>
        <w:t xml:space="preserve"> correspond à l'action d'une première </w:t>
      </w:r>
      <w:hyperlink r:id="rId131" w:history="1">
        <w:r>
          <w:rPr>
            <w:rStyle w:val="Lienhypertexte"/>
            <w:rFonts w:eastAsiaTheme="majorEastAsia"/>
          </w:rPr>
          <w:t>molécule</w:t>
        </w:r>
      </w:hyperlink>
      <w:r>
        <w:t xml:space="preserve"> de </w:t>
      </w:r>
      <w:proofErr w:type="spellStart"/>
      <w:r>
        <w:t>ninhydrine</w:t>
      </w:r>
      <w:proofErr w:type="spellEnd"/>
      <w:r>
        <w:t xml:space="preserve"> sur l'acide aminé conduisant à un </w:t>
      </w:r>
      <w:proofErr w:type="spellStart"/>
      <w:r>
        <w:t>iminoacide</w:t>
      </w:r>
      <w:proofErr w:type="spellEnd"/>
      <w:r>
        <w:t xml:space="preserve"> et à une molécule de </w:t>
      </w:r>
      <w:proofErr w:type="spellStart"/>
      <w:r>
        <w:t>ninhydrine</w:t>
      </w:r>
      <w:proofErr w:type="spellEnd"/>
      <w:r>
        <w:t xml:space="preserve"> réduite. La 2</w:t>
      </w:r>
      <w:r>
        <w:rPr>
          <w:vertAlign w:val="superscript"/>
        </w:rPr>
        <w:t>e</w:t>
      </w:r>
      <w:r>
        <w:t xml:space="preserve"> correspond à l'action d'une 2</w:t>
      </w:r>
      <w:r>
        <w:rPr>
          <w:vertAlign w:val="superscript"/>
        </w:rPr>
        <w:t>e</w:t>
      </w:r>
      <w:r>
        <w:t xml:space="preserve"> molécule de </w:t>
      </w:r>
      <w:proofErr w:type="spellStart"/>
      <w:r>
        <w:t>ninhydrine</w:t>
      </w:r>
      <w:proofErr w:type="spellEnd"/>
      <w:r>
        <w:t xml:space="preserve"> sur l'</w:t>
      </w:r>
      <w:proofErr w:type="spellStart"/>
      <w:r>
        <w:t>iminoacide</w:t>
      </w:r>
      <w:proofErr w:type="spellEnd"/>
      <w:r>
        <w:t xml:space="preserve"> pour donner un aldéhyde. Cette 2</w:t>
      </w:r>
      <w:r>
        <w:rPr>
          <w:vertAlign w:val="superscript"/>
        </w:rPr>
        <w:t>e</w:t>
      </w:r>
      <w:r>
        <w:t xml:space="preserve"> molécule se condense finalement avec la molécule de </w:t>
      </w:r>
      <w:proofErr w:type="spellStart"/>
      <w:r>
        <w:t>ninhydrine</w:t>
      </w:r>
      <w:proofErr w:type="spellEnd"/>
      <w:r>
        <w:t xml:space="preserve"> réduite pour former le chromophore.</w:t>
      </w:r>
    </w:p>
    <w:p w:rsidR="00883AB6" w:rsidRDefault="00883AB6" w:rsidP="009E3E1B">
      <w:pPr>
        <w:pStyle w:val="NormalWeb"/>
        <w:spacing w:line="276" w:lineRule="auto"/>
        <w:jc w:val="center"/>
      </w:pPr>
      <w:r>
        <w:rPr>
          <w:noProof/>
        </w:rPr>
        <w:lastRenderedPageBreak/>
        <w:drawing>
          <wp:inline distT="0" distB="0" distL="0" distR="0" wp14:anchorId="419A7216" wp14:editId="5D17979F">
            <wp:extent cx="4685634" cy="1954673"/>
            <wp:effectExtent l="0" t="0" r="1270" b="762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90742" cy="1956804"/>
                    </a:xfrm>
                    <a:prstGeom prst="rect">
                      <a:avLst/>
                    </a:prstGeom>
                    <a:noFill/>
                    <a:ln>
                      <a:noFill/>
                    </a:ln>
                  </pic:spPr>
                </pic:pic>
              </a:graphicData>
            </a:graphic>
          </wp:inline>
        </w:drawing>
      </w:r>
    </w:p>
    <w:p w:rsidR="00883AB6" w:rsidRDefault="00883AB6" w:rsidP="009E3E1B">
      <w:pPr>
        <w:pStyle w:val="NormalWeb"/>
        <w:spacing w:line="276" w:lineRule="auto"/>
        <w:ind w:firstLine="708"/>
        <w:jc w:val="both"/>
      </w:pPr>
      <w:r w:rsidRPr="00D51872">
        <w:t xml:space="preserve">La coloration n'est pas spécifique des acides aminés. Elle se produit avec d'autres composés ayant des groupements </w:t>
      </w:r>
      <w:proofErr w:type="spellStart"/>
      <w:r w:rsidRPr="00D51872">
        <w:t>aminos</w:t>
      </w:r>
      <w:proofErr w:type="spellEnd"/>
      <w:r w:rsidRPr="00D51872">
        <w:t xml:space="preserve"> libres : glucosamine, peptides et protéines. Cette méthode colorimétrique est une bonne technique pour le </w:t>
      </w:r>
      <w:hyperlink r:id="rId133" w:history="1">
        <w:r w:rsidRPr="00D51872">
          <w:rPr>
            <w:rStyle w:val="Lienhypertexte"/>
            <w:rFonts w:eastAsiaTheme="majorEastAsia"/>
            <w:color w:val="auto"/>
          </w:rPr>
          <w:t>dosage</w:t>
        </w:r>
      </w:hyperlink>
      <w:r w:rsidRPr="00D51872">
        <w:t xml:space="preserve"> d'un acide aminé pur, mais elle est moins valable pour un dosage global car les acides aminés réagissent en donnant des colorations d'intensité </w:t>
      </w:r>
      <w:hyperlink r:id="rId134" w:history="1">
        <w:r w:rsidRPr="00D51872">
          <w:rPr>
            <w:rStyle w:val="Lienhypertexte"/>
            <w:rFonts w:eastAsiaTheme="majorEastAsia"/>
            <w:color w:val="auto"/>
          </w:rPr>
          <w:t>variable</w:t>
        </w:r>
      </w:hyperlink>
      <w:r w:rsidRPr="00D51872">
        <w:t xml:space="preserve">. Les </w:t>
      </w:r>
      <w:proofErr w:type="spellStart"/>
      <w:r w:rsidRPr="00D51872">
        <w:t>iminoacides</w:t>
      </w:r>
      <w:proofErr w:type="spellEnd"/>
      <w:r w:rsidRPr="00D51872">
        <w:t xml:space="preserve"> donnent avec la </w:t>
      </w:r>
      <w:proofErr w:type="spellStart"/>
      <w:r w:rsidRPr="00D51872">
        <w:t>ninhydrine</w:t>
      </w:r>
      <w:proofErr w:type="spellEnd"/>
      <w:r w:rsidRPr="00D51872">
        <w:t xml:space="preserve">, une coloration </w:t>
      </w:r>
      <w:hyperlink r:id="rId135" w:history="1">
        <w:r w:rsidRPr="00D51872">
          <w:rPr>
            <w:rStyle w:val="Lienhypertexte"/>
            <w:rFonts w:eastAsiaTheme="majorEastAsia"/>
            <w:color w:val="auto"/>
          </w:rPr>
          <w:t>jaune</w:t>
        </w:r>
      </w:hyperlink>
      <w:r w:rsidRPr="00D51872">
        <w:t>.</w:t>
      </w:r>
    </w:p>
    <w:p w:rsidR="00883AB6" w:rsidRDefault="00883AB6" w:rsidP="009E3E1B"/>
    <w:p w:rsidR="00883AB6" w:rsidRDefault="00883AB6" w:rsidP="009E3E1B">
      <w:r>
        <w:br w:type="page"/>
      </w:r>
      <w:bookmarkStart w:id="1" w:name="_GoBack"/>
      <w:bookmarkEnd w:id="1"/>
    </w:p>
    <w:p w:rsidR="00772590" w:rsidRPr="00C84759" w:rsidRDefault="00772590" w:rsidP="00772590">
      <w:pPr>
        <w:spacing w:after="0"/>
        <w:jc w:val="center"/>
        <w:rPr>
          <w:rStyle w:val="mw-headline"/>
          <w:b/>
          <w:bCs/>
          <w:color w:val="FF0000"/>
          <w:sz w:val="32"/>
          <w:szCs w:val="32"/>
        </w:rPr>
      </w:pPr>
      <w:r w:rsidRPr="00C84759">
        <w:rPr>
          <w:rStyle w:val="mw-headline"/>
          <w:b/>
          <w:bCs/>
          <w:color w:val="FF0000"/>
          <w:sz w:val="32"/>
          <w:szCs w:val="32"/>
        </w:rPr>
        <w:lastRenderedPageBreak/>
        <w:t>Annexe</w:t>
      </w:r>
      <w:r w:rsidR="00B76E55">
        <w:rPr>
          <w:rStyle w:val="mw-headline"/>
          <w:b/>
          <w:bCs/>
          <w:color w:val="FF0000"/>
          <w:sz w:val="32"/>
          <w:szCs w:val="32"/>
        </w:rPr>
        <w:t>s</w:t>
      </w:r>
      <w:r w:rsidRPr="00C84759">
        <w:rPr>
          <w:rStyle w:val="mw-headline"/>
          <w:b/>
          <w:bCs/>
          <w:color w:val="FF0000"/>
          <w:sz w:val="32"/>
          <w:szCs w:val="32"/>
        </w:rPr>
        <w:t xml:space="preserve"> du chapitre I-1</w:t>
      </w:r>
    </w:p>
    <w:p w:rsidR="00883AB6" w:rsidRPr="008C1049" w:rsidRDefault="00883AB6" w:rsidP="009E3E1B">
      <w:pPr>
        <w:spacing w:after="0"/>
        <w:jc w:val="center"/>
        <w:rPr>
          <w:rStyle w:val="mw-headline"/>
          <w:b/>
          <w:bCs/>
          <w:sz w:val="32"/>
          <w:szCs w:val="32"/>
        </w:rPr>
      </w:pPr>
      <w:r w:rsidRPr="008C1049">
        <w:rPr>
          <w:rStyle w:val="mw-headline"/>
          <w:b/>
          <w:bCs/>
          <w:sz w:val="32"/>
          <w:szCs w:val="32"/>
        </w:rPr>
        <w:t>Liste des principaux acides aminés</w:t>
      </w:r>
      <w:bookmarkStart w:id="2" w:name="Liste_des_20_acides_amin.C3.A9s_repr.C3."/>
      <w:bookmarkEnd w:id="2"/>
    </w:p>
    <w:p w:rsidR="00883AB6" w:rsidRPr="008C1049" w:rsidRDefault="00883AB6" w:rsidP="009E3E1B">
      <w:pPr>
        <w:spacing w:after="0"/>
        <w:jc w:val="center"/>
        <w:rPr>
          <w:rFonts w:ascii="Times New Roman" w:eastAsia="Times New Roman" w:hAnsi="Times New Roman" w:cs="Times New Roman"/>
          <w:b/>
          <w:bCs/>
          <w:sz w:val="32"/>
          <w:szCs w:val="32"/>
          <w:lang w:eastAsia="fr-FR"/>
        </w:rPr>
      </w:pPr>
      <w:r w:rsidRPr="008C1049">
        <w:rPr>
          <w:rStyle w:val="mw-headline"/>
          <w:b/>
          <w:bCs/>
          <w:sz w:val="28"/>
          <w:szCs w:val="28"/>
        </w:rPr>
        <w:t xml:space="preserve">Liste des 20 acides aminés représentés dans le </w:t>
      </w:r>
      <w:hyperlink r:id="rId136" w:tooltip="Code génétique" w:history="1">
        <w:r w:rsidRPr="008C1049">
          <w:rPr>
            <w:rStyle w:val="Lienhypertexte"/>
            <w:b/>
            <w:bCs/>
            <w:color w:val="auto"/>
            <w:sz w:val="28"/>
            <w:szCs w:val="28"/>
          </w:rPr>
          <w:t>code génétique</w:t>
        </w:r>
      </w:hyperlink>
    </w:p>
    <w:tbl>
      <w:tblPr>
        <w:tblW w:w="799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019"/>
        <w:gridCol w:w="1276"/>
        <w:gridCol w:w="1146"/>
        <w:gridCol w:w="582"/>
        <w:gridCol w:w="1291"/>
        <w:gridCol w:w="1327"/>
      </w:tblGrid>
      <w:tr w:rsidR="000B4F33" w:rsidTr="00772590">
        <w:trPr>
          <w:trHeight w:val="633"/>
          <w:tblCellSpacing w:w="15" w:type="dxa"/>
          <w:jc w:val="center"/>
        </w:trPr>
        <w:tc>
          <w:tcPr>
            <w:tcW w:w="0" w:type="auto"/>
            <w:tcMar>
              <w:top w:w="15" w:type="dxa"/>
              <w:left w:w="15" w:type="dxa"/>
              <w:bottom w:w="15" w:type="dxa"/>
              <w:right w:w="15" w:type="dxa"/>
            </w:tcMar>
            <w:vAlign w:val="center"/>
            <w:hideMark/>
          </w:tcPr>
          <w:p w:rsidR="000B4F33" w:rsidRDefault="000B4F33" w:rsidP="009E3E1B">
            <w:pPr>
              <w:spacing w:after="0"/>
              <w:jc w:val="both"/>
              <w:rPr>
                <w:b/>
                <w:bCs/>
                <w:lang w:val="en-US"/>
              </w:rPr>
            </w:pPr>
            <w:r>
              <w:rPr>
                <w:b/>
                <w:bCs/>
              </w:rPr>
              <w:t>Nom</w:t>
            </w:r>
          </w:p>
        </w:tc>
        <w:tc>
          <w:tcPr>
            <w:tcW w:w="989" w:type="dxa"/>
            <w:tcMar>
              <w:top w:w="15" w:type="dxa"/>
              <w:left w:w="15" w:type="dxa"/>
              <w:bottom w:w="15" w:type="dxa"/>
              <w:right w:w="15" w:type="dxa"/>
            </w:tcMar>
            <w:vAlign w:val="center"/>
            <w:hideMark/>
          </w:tcPr>
          <w:p w:rsidR="000B4F33" w:rsidRDefault="000B4F33" w:rsidP="009E3E1B">
            <w:pPr>
              <w:spacing w:after="0"/>
              <w:jc w:val="both"/>
              <w:rPr>
                <w:b/>
                <w:bCs/>
                <w:lang w:val="en-US"/>
              </w:rPr>
            </w:pPr>
            <w:r>
              <w:rPr>
                <w:b/>
                <w:bCs/>
              </w:rPr>
              <w:t>Code</w:t>
            </w:r>
            <w:r>
              <w:rPr>
                <w:b/>
                <w:bCs/>
              </w:rPr>
              <w:br/>
              <w:t>à 1 lettre</w:t>
            </w:r>
          </w:p>
        </w:tc>
        <w:tc>
          <w:tcPr>
            <w:tcW w:w="1246" w:type="dxa"/>
            <w:tcMar>
              <w:top w:w="15" w:type="dxa"/>
              <w:left w:w="15" w:type="dxa"/>
              <w:bottom w:w="15" w:type="dxa"/>
              <w:right w:w="15" w:type="dxa"/>
            </w:tcMar>
            <w:vAlign w:val="center"/>
            <w:hideMark/>
          </w:tcPr>
          <w:p w:rsidR="000B4F33" w:rsidRDefault="000B4F33" w:rsidP="009E3E1B">
            <w:pPr>
              <w:spacing w:after="0"/>
              <w:jc w:val="both"/>
              <w:rPr>
                <w:b/>
                <w:bCs/>
                <w:lang w:val="en-US"/>
              </w:rPr>
            </w:pPr>
            <w:r>
              <w:rPr>
                <w:b/>
                <w:bCs/>
              </w:rPr>
              <w:t>Code</w:t>
            </w:r>
            <w:r>
              <w:rPr>
                <w:b/>
                <w:bCs/>
              </w:rPr>
              <w:br/>
              <w:t>à 3 lettres</w:t>
            </w:r>
          </w:p>
        </w:tc>
        <w:tc>
          <w:tcPr>
            <w:tcW w:w="0" w:type="auto"/>
            <w:tcMar>
              <w:top w:w="15" w:type="dxa"/>
              <w:left w:w="15" w:type="dxa"/>
              <w:bottom w:w="15" w:type="dxa"/>
              <w:right w:w="15" w:type="dxa"/>
            </w:tcMar>
            <w:vAlign w:val="center"/>
            <w:hideMark/>
          </w:tcPr>
          <w:p w:rsidR="000B4F33" w:rsidRDefault="000B4F33" w:rsidP="009E3E1B">
            <w:pPr>
              <w:spacing w:after="0"/>
              <w:jc w:val="both"/>
              <w:rPr>
                <w:b/>
                <w:bCs/>
                <w:lang w:val="en-US"/>
              </w:rPr>
            </w:pPr>
            <w:r>
              <w:rPr>
                <w:b/>
                <w:bCs/>
              </w:rPr>
              <w:t xml:space="preserve">Masse </w:t>
            </w:r>
            <w:proofErr w:type="gramStart"/>
            <w:r>
              <w:rPr>
                <w:b/>
                <w:bCs/>
              </w:rPr>
              <w:t>molaire</w:t>
            </w:r>
            <w:proofErr w:type="gramEnd"/>
            <w:r>
              <w:rPr>
                <w:b/>
                <w:bCs/>
              </w:rPr>
              <w:br/>
              <w:t>(g.mol</w:t>
            </w:r>
            <w:r>
              <w:rPr>
                <w:b/>
                <w:bCs/>
                <w:vertAlign w:val="superscript"/>
              </w:rPr>
              <w:t>-1</w:t>
            </w:r>
            <w:r>
              <w:rPr>
                <w:b/>
                <w:bCs/>
              </w:rPr>
              <w:t>)</w:t>
            </w:r>
          </w:p>
        </w:tc>
        <w:tc>
          <w:tcPr>
            <w:tcW w:w="0" w:type="auto"/>
            <w:tcMar>
              <w:top w:w="15" w:type="dxa"/>
              <w:left w:w="15" w:type="dxa"/>
              <w:bottom w:w="15" w:type="dxa"/>
              <w:right w:w="15" w:type="dxa"/>
            </w:tcMar>
            <w:vAlign w:val="center"/>
            <w:hideMark/>
          </w:tcPr>
          <w:p w:rsidR="000B4F33" w:rsidRDefault="007065D0" w:rsidP="009E3E1B">
            <w:pPr>
              <w:spacing w:after="0"/>
              <w:jc w:val="both"/>
              <w:rPr>
                <w:b/>
                <w:bCs/>
                <w:lang w:val="en-US"/>
              </w:rPr>
            </w:pPr>
            <w:hyperlink r:id="rId137" w:tooltip="Point isoélectrique" w:history="1">
              <w:proofErr w:type="spellStart"/>
              <w:r w:rsidR="000B4F33">
                <w:rPr>
                  <w:rStyle w:val="Lienhypertexte"/>
                  <w:b/>
                  <w:bCs/>
                </w:rPr>
                <w:t>pI</w:t>
              </w:r>
              <w:proofErr w:type="spellEnd"/>
            </w:hyperlink>
          </w:p>
        </w:tc>
        <w:tc>
          <w:tcPr>
            <w:tcW w:w="1261" w:type="dxa"/>
            <w:tcMar>
              <w:top w:w="15" w:type="dxa"/>
              <w:left w:w="15" w:type="dxa"/>
              <w:bottom w:w="15" w:type="dxa"/>
              <w:right w:w="15" w:type="dxa"/>
            </w:tcMar>
            <w:vAlign w:val="center"/>
            <w:hideMark/>
          </w:tcPr>
          <w:p w:rsidR="000B4F33" w:rsidRDefault="007065D0" w:rsidP="009E3E1B">
            <w:pPr>
              <w:spacing w:after="0"/>
              <w:jc w:val="both"/>
              <w:rPr>
                <w:b/>
                <w:bCs/>
                <w:lang w:val="en-US"/>
              </w:rPr>
            </w:pPr>
            <w:hyperlink r:id="rId138" w:tooltip="Constante de dissociation" w:history="1">
              <w:proofErr w:type="gramStart"/>
              <w:r w:rsidR="000B4F33">
                <w:rPr>
                  <w:rStyle w:val="Lienhypertexte"/>
                  <w:b/>
                  <w:bCs/>
                </w:rPr>
                <w:t>pK</w:t>
              </w:r>
              <w:r w:rsidR="000B4F33">
                <w:rPr>
                  <w:rStyle w:val="Lienhypertexte"/>
                  <w:b/>
                  <w:bCs/>
                  <w:vertAlign w:val="subscript"/>
                </w:rPr>
                <w:t>a1</w:t>
              </w:r>
              <w:proofErr w:type="gramEnd"/>
            </w:hyperlink>
            <w:r w:rsidR="000B4F33">
              <w:rPr>
                <w:b/>
                <w:bCs/>
              </w:rPr>
              <w:t>(-COOH)</w:t>
            </w:r>
          </w:p>
        </w:tc>
        <w:tc>
          <w:tcPr>
            <w:tcW w:w="1282" w:type="dxa"/>
            <w:tcMar>
              <w:top w:w="15" w:type="dxa"/>
              <w:left w:w="15" w:type="dxa"/>
              <w:bottom w:w="15" w:type="dxa"/>
              <w:right w:w="15" w:type="dxa"/>
            </w:tcMar>
            <w:vAlign w:val="center"/>
            <w:hideMark/>
          </w:tcPr>
          <w:p w:rsidR="000B4F33" w:rsidRDefault="000B4F33" w:rsidP="009E3E1B">
            <w:pPr>
              <w:spacing w:after="0"/>
              <w:jc w:val="both"/>
              <w:rPr>
                <w:b/>
                <w:bCs/>
                <w:lang w:val="en-US"/>
              </w:rPr>
            </w:pPr>
            <w:r>
              <w:rPr>
                <w:b/>
                <w:bCs/>
              </w:rPr>
              <w:t>pK</w:t>
            </w:r>
            <w:r>
              <w:rPr>
                <w:b/>
                <w:bCs/>
                <w:vertAlign w:val="subscript"/>
              </w:rPr>
              <w:t>a2</w:t>
            </w:r>
            <w:r>
              <w:rPr>
                <w:b/>
                <w:bCs/>
              </w:rPr>
              <w:t xml:space="preserve"> (-NH</w:t>
            </w:r>
            <w:r>
              <w:rPr>
                <w:b/>
                <w:bCs/>
                <w:vertAlign w:val="subscript"/>
              </w:rPr>
              <w:t>2</w:t>
            </w:r>
            <w:r>
              <w:rPr>
                <w:b/>
                <w:bCs/>
              </w:rPr>
              <w:t>)</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39" w:tooltip="Alanine" w:history="1">
              <w:r w:rsidR="000B4F33">
                <w:rPr>
                  <w:rStyle w:val="Lienhypertexte"/>
                </w:rPr>
                <w:t>Alanine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A</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smartTag w:uri="urn:schemas-microsoft-com:office:smarttags" w:element="place">
              <w:smartTag w:uri="urn:schemas-microsoft-com:office:smarttags" w:element="State">
                <w:r>
                  <w:t>Ala</w:t>
                </w:r>
              </w:smartTag>
            </w:smartTag>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89.09</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6.01</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2.35</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9.87</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0" w:tooltip="Arginine" w:history="1">
              <w:r w:rsidR="000B4F33">
                <w:rPr>
                  <w:rStyle w:val="Lienhypertexte"/>
                </w:rPr>
                <w:t>Arginine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R</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Arg</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174.20</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10.76</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1.82</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8.99</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1" w:tooltip="Asparagine" w:history="1">
              <w:r w:rsidR="000B4F33">
                <w:rPr>
                  <w:rStyle w:val="Lienhypertexte"/>
                </w:rPr>
                <w:t>Asparagine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N</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Asn</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132.12</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5.41</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2.14</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8.72</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2" w:tooltip="Aspartate" w:history="1">
              <w:proofErr w:type="spellStart"/>
              <w:r w:rsidR="000B4F33">
                <w:rPr>
                  <w:rStyle w:val="Lienhypertexte"/>
                </w:rPr>
                <w:t>Aspartate</w:t>
              </w:r>
              <w:proofErr w:type="spellEnd"/>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D</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Asp</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133.10</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2.85</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1.99</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9.90</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3" w:tooltip="Cystéine" w:history="1">
              <w:r w:rsidR="000B4F33">
                <w:rPr>
                  <w:rStyle w:val="Lienhypertexte"/>
                </w:rPr>
                <w:t>Cystéine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C</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Cys</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121.16</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5.05</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1.92</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10.70</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4" w:tooltip="Glutamate" w:history="1">
              <w:r w:rsidR="000B4F33">
                <w:rPr>
                  <w:rStyle w:val="Lienhypertexte"/>
                </w:rPr>
                <w:t>Glutamate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E</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Glu</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147.13</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3.15</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2.10</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9.47</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5" w:tooltip="Glutamine" w:history="1">
              <w:r w:rsidR="000B4F33">
                <w:rPr>
                  <w:rStyle w:val="Lienhypertexte"/>
                </w:rPr>
                <w:t>Glutamine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Q</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Gln</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146.15</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5.65</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2.17</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9.13</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6" w:tooltip="Glycine (acide aminé)" w:history="1">
              <w:r w:rsidR="000B4F33">
                <w:rPr>
                  <w:rStyle w:val="Lienhypertexte"/>
                </w:rPr>
                <w:t>Glycine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G</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Gly</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75.07</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6.06</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2.35</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9.78</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7" w:tooltip="Histidine" w:history="1">
              <w:r w:rsidR="000B4F33">
                <w:rPr>
                  <w:rStyle w:val="Lienhypertexte"/>
                </w:rPr>
                <w:t>Histidine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H</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His</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155.16</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7.60</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1.80</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9.33</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8" w:tooltip="Isoleucine" w:history="1">
              <w:r w:rsidR="000B4F33">
                <w:rPr>
                  <w:rStyle w:val="Lienhypertexte"/>
                </w:rPr>
                <w:t>Isoleucine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I</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Ile</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131.17</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6.05</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2.32</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9.76</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49" w:tooltip="Leucine" w:history="1">
              <w:r w:rsidR="000B4F33">
                <w:rPr>
                  <w:rStyle w:val="Lienhypertexte"/>
                </w:rPr>
                <w:t>Leucine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L</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Leu</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131.17</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6.01</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2.33</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9.74</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0" w:tooltip="Lysine" w:history="1">
              <w:r w:rsidR="000B4F33">
                <w:rPr>
                  <w:rStyle w:val="Lienhypertexte"/>
                </w:rPr>
                <w:t>Lysine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K</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smartTag w:uri="urn:schemas-microsoft-com:office:smarttags" w:element="place">
              <w:r>
                <w:t>Lys</w:t>
              </w:r>
            </w:smartTag>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146.19</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9.60</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2.16</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9.06</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1" w:tooltip="Méthionine" w:history="1">
              <w:r w:rsidR="000B4F33">
                <w:rPr>
                  <w:rStyle w:val="Lienhypertexte"/>
                </w:rPr>
                <w:t>Méthionine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M</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Met</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149.21</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5.74</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2.13</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9.28</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2" w:tooltip="Phénylalanine" w:history="1">
              <w:r w:rsidR="000B4F33">
                <w:rPr>
                  <w:rStyle w:val="Lienhypertexte"/>
                </w:rPr>
                <w:t>Phénylalanine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F</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Phe</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165.19</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5.49</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2.20</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9.31</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3" w:tooltip="Proline" w:history="1">
              <w:r w:rsidR="000B4F33">
                <w:rPr>
                  <w:rStyle w:val="Lienhypertexte"/>
                </w:rPr>
                <w:t>Proline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P</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Pro</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115.13</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6.30</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1.95</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10.64</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4" w:tooltip="Sérine" w:history="1">
              <w:r w:rsidR="000B4F33">
                <w:rPr>
                  <w:rStyle w:val="Lienhypertexte"/>
                </w:rPr>
                <w:t>Sérine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S</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Ser</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105.09</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5.68</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2.19</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9.21</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5" w:tooltip="Thréonine" w:history="1">
              <w:r w:rsidR="000B4F33">
                <w:rPr>
                  <w:rStyle w:val="Lienhypertexte"/>
                </w:rPr>
                <w:t>Thréonine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T</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Thr</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119.12</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5.60</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2.09</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9.10</w:t>
            </w:r>
          </w:p>
        </w:tc>
      </w:tr>
      <w:tr w:rsidR="000B4F33" w:rsidTr="00772590">
        <w:trPr>
          <w:trHeight w:val="219"/>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6" w:tooltip="Tryptophane" w:history="1">
              <w:r w:rsidR="000B4F33">
                <w:rPr>
                  <w:rStyle w:val="Lienhypertexte"/>
                </w:rPr>
                <w:t>Tryptophane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W</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proofErr w:type="spellStart"/>
            <w:r>
              <w:t>Trp</w:t>
            </w:r>
            <w:proofErr w:type="spellEnd"/>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204.23</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5.89</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2.46</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9.41</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7" w:tooltip="Tyrosine" w:history="1">
              <w:r w:rsidR="000B4F33">
                <w:rPr>
                  <w:rStyle w:val="Lienhypertexte"/>
                </w:rPr>
                <w:t>Tyrosine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Y</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Tyr</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181.19</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5.64</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2.20</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9.21</w:t>
            </w:r>
          </w:p>
        </w:tc>
      </w:tr>
      <w:tr w:rsidR="000B4F33" w:rsidTr="00772590">
        <w:trPr>
          <w:trHeight w:val="207"/>
          <w:tblCellSpacing w:w="15" w:type="dxa"/>
          <w:jc w:val="center"/>
        </w:trPr>
        <w:tc>
          <w:tcPr>
            <w:tcW w:w="0" w:type="auto"/>
            <w:tcMar>
              <w:top w:w="15" w:type="dxa"/>
              <w:left w:w="15" w:type="dxa"/>
              <w:bottom w:w="15" w:type="dxa"/>
              <w:right w:w="15" w:type="dxa"/>
            </w:tcMar>
            <w:vAlign w:val="center"/>
            <w:hideMark/>
          </w:tcPr>
          <w:p w:rsidR="000B4F33" w:rsidRDefault="007065D0" w:rsidP="009E3E1B">
            <w:pPr>
              <w:spacing w:after="0"/>
              <w:jc w:val="both"/>
              <w:rPr>
                <w:lang w:val="en-US"/>
              </w:rPr>
            </w:pPr>
            <w:hyperlink r:id="rId158" w:tooltip="Valine" w:history="1">
              <w:r w:rsidR="000B4F33">
                <w:rPr>
                  <w:rStyle w:val="Lienhypertexte"/>
                </w:rPr>
                <w:t>Valine</w:t>
              </w:r>
            </w:hyperlink>
          </w:p>
        </w:tc>
        <w:tc>
          <w:tcPr>
            <w:tcW w:w="989" w:type="dxa"/>
            <w:tcMar>
              <w:top w:w="15" w:type="dxa"/>
              <w:left w:w="15" w:type="dxa"/>
              <w:bottom w:w="15" w:type="dxa"/>
              <w:right w:w="15" w:type="dxa"/>
            </w:tcMar>
            <w:vAlign w:val="center"/>
            <w:hideMark/>
          </w:tcPr>
          <w:p w:rsidR="000B4F33" w:rsidRDefault="000B4F33" w:rsidP="009E3E1B">
            <w:pPr>
              <w:spacing w:after="0"/>
              <w:jc w:val="both"/>
              <w:rPr>
                <w:lang w:val="en-US"/>
              </w:rPr>
            </w:pPr>
            <w:r>
              <w:t>V</w:t>
            </w:r>
          </w:p>
        </w:tc>
        <w:tc>
          <w:tcPr>
            <w:tcW w:w="1246" w:type="dxa"/>
            <w:tcMar>
              <w:top w:w="15" w:type="dxa"/>
              <w:left w:w="15" w:type="dxa"/>
              <w:bottom w:w="15" w:type="dxa"/>
              <w:right w:w="15" w:type="dxa"/>
            </w:tcMar>
            <w:vAlign w:val="center"/>
            <w:hideMark/>
          </w:tcPr>
          <w:p w:rsidR="000B4F33" w:rsidRDefault="000B4F33" w:rsidP="009E3E1B">
            <w:pPr>
              <w:spacing w:after="0"/>
              <w:jc w:val="both"/>
              <w:rPr>
                <w:lang w:val="en-US"/>
              </w:rPr>
            </w:pPr>
            <w:r>
              <w:t>Val</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117.15</w:t>
            </w:r>
          </w:p>
        </w:tc>
        <w:tc>
          <w:tcPr>
            <w:tcW w:w="0" w:type="auto"/>
            <w:tcMar>
              <w:top w:w="15" w:type="dxa"/>
              <w:left w:w="15" w:type="dxa"/>
              <w:bottom w:w="15" w:type="dxa"/>
              <w:right w:w="15" w:type="dxa"/>
            </w:tcMar>
            <w:vAlign w:val="center"/>
            <w:hideMark/>
          </w:tcPr>
          <w:p w:rsidR="000B4F33" w:rsidRDefault="000B4F33" w:rsidP="009E3E1B">
            <w:pPr>
              <w:spacing w:after="0"/>
              <w:jc w:val="both"/>
              <w:rPr>
                <w:lang w:val="en-US"/>
              </w:rPr>
            </w:pPr>
            <w:r>
              <w:t>6.00</w:t>
            </w:r>
          </w:p>
        </w:tc>
        <w:tc>
          <w:tcPr>
            <w:tcW w:w="1261" w:type="dxa"/>
            <w:tcMar>
              <w:top w:w="15" w:type="dxa"/>
              <w:left w:w="15" w:type="dxa"/>
              <w:bottom w:w="15" w:type="dxa"/>
              <w:right w:w="15" w:type="dxa"/>
            </w:tcMar>
            <w:vAlign w:val="center"/>
            <w:hideMark/>
          </w:tcPr>
          <w:p w:rsidR="000B4F33" w:rsidRDefault="000B4F33" w:rsidP="009E3E1B">
            <w:pPr>
              <w:spacing w:after="0"/>
              <w:jc w:val="both"/>
              <w:rPr>
                <w:lang w:val="en-US"/>
              </w:rPr>
            </w:pPr>
            <w:r>
              <w:t>2.39</w:t>
            </w:r>
          </w:p>
        </w:tc>
        <w:tc>
          <w:tcPr>
            <w:tcW w:w="1282" w:type="dxa"/>
            <w:tcMar>
              <w:top w:w="15" w:type="dxa"/>
              <w:left w:w="15" w:type="dxa"/>
              <w:bottom w:w="15" w:type="dxa"/>
              <w:right w:w="15" w:type="dxa"/>
            </w:tcMar>
            <w:vAlign w:val="center"/>
            <w:hideMark/>
          </w:tcPr>
          <w:p w:rsidR="000B4F33" w:rsidRDefault="000B4F33" w:rsidP="009E3E1B">
            <w:pPr>
              <w:spacing w:after="0"/>
              <w:jc w:val="both"/>
              <w:rPr>
                <w:lang w:val="en-US"/>
              </w:rPr>
            </w:pPr>
            <w:r>
              <w:t>9.74</w:t>
            </w:r>
          </w:p>
        </w:tc>
      </w:tr>
    </w:tbl>
    <w:p w:rsidR="00883AB6" w:rsidRPr="00772590" w:rsidRDefault="00883AB6" w:rsidP="00772590">
      <w:pPr>
        <w:jc w:val="center"/>
        <w:rPr>
          <w:rFonts w:ascii="Times New Roman" w:eastAsia="Times New Roman" w:hAnsi="Times New Roman" w:cs="Times New Roman"/>
          <w:b/>
          <w:bCs/>
          <w:sz w:val="28"/>
          <w:szCs w:val="28"/>
          <w:lang w:eastAsia="fr-FR"/>
        </w:rPr>
      </w:pPr>
      <w:r w:rsidRPr="00772590">
        <w:rPr>
          <w:b/>
          <w:bCs/>
          <w:sz w:val="28"/>
          <w:szCs w:val="28"/>
        </w:rPr>
        <w:br w:type="page"/>
      </w:r>
      <w:bookmarkStart w:id="3" w:name="Structure_des_20_acides_amin.C3.A9s_repr"/>
      <w:bookmarkEnd w:id="3"/>
      <w:r w:rsidRPr="00772590">
        <w:rPr>
          <w:rStyle w:val="mw-headline"/>
          <w:b/>
          <w:bCs/>
          <w:sz w:val="28"/>
          <w:szCs w:val="28"/>
        </w:rPr>
        <w:lastRenderedPageBreak/>
        <w:t xml:space="preserve">Structure des 20 acides aminés représentés dans le </w:t>
      </w:r>
      <w:hyperlink r:id="rId159" w:tooltip="Code génétique" w:history="1">
        <w:r w:rsidRPr="00772590">
          <w:rPr>
            <w:rStyle w:val="Lienhypertexte"/>
            <w:b/>
            <w:bCs/>
            <w:sz w:val="28"/>
            <w:szCs w:val="28"/>
          </w:rPr>
          <w:t>code génétique</w:t>
        </w:r>
      </w:hyperlink>
    </w:p>
    <w:tbl>
      <w:tblPr>
        <w:tblW w:w="0" w:type="auto"/>
        <w:jc w:val="center"/>
        <w:tblCellSpacing w:w="15" w:type="dxa"/>
        <w:tblCellMar>
          <w:left w:w="0" w:type="dxa"/>
          <w:right w:w="0" w:type="dxa"/>
        </w:tblCellMar>
        <w:tblLook w:val="04A0" w:firstRow="1" w:lastRow="0" w:firstColumn="1" w:lastColumn="0" w:noHBand="0" w:noVBand="1"/>
      </w:tblPr>
      <w:tblGrid>
        <w:gridCol w:w="9049"/>
      </w:tblGrid>
      <w:tr w:rsidR="00883AB6" w:rsidTr="0070456E">
        <w:trPr>
          <w:tblCellSpacing w:w="15" w:type="dxa"/>
          <w:jc w:val="center"/>
        </w:trPr>
        <w:tc>
          <w:tcPr>
            <w:tcW w:w="0" w:type="auto"/>
            <w:vAlign w:val="center"/>
            <w:hideMark/>
          </w:tcPr>
          <w:tbl>
            <w:tblPr>
              <w:tblW w:w="897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2683"/>
              <w:gridCol w:w="2385"/>
              <w:gridCol w:w="1823"/>
            </w:tblGrid>
            <w:tr w:rsidR="00883AB6" w:rsidTr="0070456E">
              <w:trPr>
                <w:trHeight w:val="110"/>
                <w:tblCellSpacing w:w="0" w:type="dxa"/>
              </w:trPr>
              <w:tc>
                <w:tcPr>
                  <w:tcW w:w="0" w:type="auto"/>
                  <w:vAlign w:val="center"/>
                  <w:hideMark/>
                </w:tcPr>
                <w:p w:rsidR="00883AB6" w:rsidRDefault="00883AB6" w:rsidP="009E3E1B">
                  <w:pPr>
                    <w:spacing w:after="0"/>
                    <w:jc w:val="both"/>
                    <w:rPr>
                      <w:lang w:val="en-US"/>
                    </w:rPr>
                  </w:pPr>
                  <w:r>
                    <w:rPr>
                      <w:noProof/>
                      <w:color w:val="0000FF"/>
                      <w:lang w:eastAsia="fr-FR"/>
                    </w:rPr>
                    <w:drawing>
                      <wp:inline distT="0" distB="0" distL="0" distR="0" wp14:anchorId="6D20A299" wp14:editId="180AC0BE">
                        <wp:extent cx="1144905" cy="819150"/>
                        <wp:effectExtent l="0" t="0" r="0" b="0"/>
                        <wp:docPr id="40" name="Image 40" descr="mhtml:file://F:\Acide%20aminé%20-%20Wikipédia.mht!http://upload.wikimedia.org/wikipedia/commons/thumb/0/05/L-alanine-skeletal.png/120px-L-alanine-skeletal.png">
                          <a:hlinkClick xmlns:a="http://schemas.openxmlformats.org/drawingml/2006/main" r:id="rId160" tooltip="L-alan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html:file://F:\Acide%20aminé%20-%20Wikipédia.mht!http://upload.wikimedia.org/wikipedia/commons/thumb/0/05/L-alanine-skeletal.png/120px-L-alanine-skeletal.png">
                                  <a:hlinkClick r:id="rId160" tooltip="L-alanine-skeletal.png"/>
                                </pic:cNvPr>
                                <pic:cNvPicPr>
                                  <a:picLocks noChangeAspect="1" noChangeArrowheads="1"/>
                                </pic:cNvPicPr>
                              </pic:nvPicPr>
                              <pic:blipFill>
                                <a:blip r:embed="rId161" r:link="rId162">
                                  <a:extLst>
                                    <a:ext uri="{28A0092B-C50C-407E-A947-70E740481C1C}">
                                      <a14:useLocalDpi xmlns:a14="http://schemas.microsoft.com/office/drawing/2010/main" val="0"/>
                                    </a:ext>
                                  </a:extLst>
                                </a:blip>
                                <a:srcRect/>
                                <a:stretch>
                                  <a:fillRect/>
                                </a:stretch>
                              </pic:blipFill>
                              <pic:spPr bwMode="auto">
                                <a:xfrm>
                                  <a:off x="0" y="0"/>
                                  <a:ext cx="1144905" cy="81915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63" w:tooltip="Alanine" w:history="1">
                    <w:r w:rsidR="00883AB6">
                      <w:rPr>
                        <w:rStyle w:val="Lienhypertexte"/>
                        <w:rFonts w:eastAsiaTheme="majorEastAsia"/>
                        <w:sz w:val="20"/>
                        <w:szCs w:val="20"/>
                      </w:rPr>
                      <w:t>L</w:t>
                    </w:r>
                    <w:r w:rsidR="00883AB6">
                      <w:rPr>
                        <w:rStyle w:val="Lienhypertexte"/>
                        <w:rFonts w:eastAsiaTheme="majorEastAsia"/>
                      </w:rPr>
                      <w:t>-Alanine</w:t>
                    </w:r>
                  </w:hyperlink>
                  <w:r w:rsidR="00883AB6">
                    <w:t xml:space="preserve"> (</w:t>
                  </w:r>
                  <w:proofErr w:type="spellStart"/>
                  <w:smartTag w:uri="urn:schemas-microsoft-com:office:smarttags" w:element="place">
                    <w:smartTag w:uri="urn:schemas-microsoft-com:office:smarttags" w:element="State">
                      <w:r w:rsidR="00883AB6">
                        <w:t>Ala</w:t>
                      </w:r>
                    </w:smartTag>
                  </w:smartTag>
                  <w:proofErr w:type="spellEnd"/>
                  <w:r w:rsidR="00883AB6">
                    <w:t xml:space="preserve"> / A)</w:t>
                  </w:r>
                </w:p>
              </w:tc>
              <w:tc>
                <w:tcPr>
                  <w:tcW w:w="268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6F9107EC" wp14:editId="29E9CCD7">
                        <wp:extent cx="675640" cy="1144905"/>
                        <wp:effectExtent l="0" t="0" r="0" b="0"/>
                        <wp:docPr id="39" name="Image 39" descr="mhtml:file://F:\Acide%20aminé%20-%20Wikipédia.mht!http://upload.wikimedia.org/wikipedia/commons/thumb/c/c6/L-arginine-skeletal-%28tall%29.png/71px-L-arginine-skeletal-%28tall%29.png">
                          <a:hlinkClick xmlns:a="http://schemas.openxmlformats.org/drawingml/2006/main" r:id="rId164" tooltip="L-arginine-skeletal-(tal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html:file://F:\Acide%20aminé%20-%20Wikipédia.mht!http://upload.wikimedia.org/wikipedia/commons/thumb/c/c6/L-arginine-skeletal-%28tall%29.png/71px-L-arginine-skeletal-%28tall%29.png">
                                  <a:hlinkClick r:id="rId164" tooltip="L-arginine-skeletal-(tall).png"/>
                                </pic:cNvPr>
                                <pic:cNvPicPr>
                                  <a:picLocks noChangeAspect="1" noChangeArrowheads="1"/>
                                </pic:cNvPicPr>
                              </pic:nvPicPr>
                              <pic:blipFill>
                                <a:blip r:embed="rId165" r:link="rId166">
                                  <a:extLst>
                                    <a:ext uri="{28A0092B-C50C-407E-A947-70E740481C1C}">
                                      <a14:useLocalDpi xmlns:a14="http://schemas.microsoft.com/office/drawing/2010/main" val="0"/>
                                    </a:ext>
                                  </a:extLst>
                                </a:blip>
                                <a:srcRect/>
                                <a:stretch>
                                  <a:fillRect/>
                                </a:stretch>
                              </pic:blipFill>
                              <pic:spPr bwMode="auto">
                                <a:xfrm>
                                  <a:off x="0" y="0"/>
                                  <a:ext cx="675640"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67" w:tooltip="Arginine" w:history="1">
                    <w:r w:rsidR="00883AB6">
                      <w:rPr>
                        <w:rStyle w:val="Lienhypertexte"/>
                        <w:rFonts w:eastAsiaTheme="majorEastAsia"/>
                        <w:sz w:val="20"/>
                        <w:szCs w:val="20"/>
                      </w:rPr>
                      <w:t>L</w:t>
                    </w:r>
                    <w:r w:rsidR="00883AB6">
                      <w:rPr>
                        <w:rStyle w:val="Lienhypertexte"/>
                        <w:rFonts w:eastAsiaTheme="majorEastAsia"/>
                      </w:rPr>
                      <w:t>-Arginine</w:t>
                    </w:r>
                  </w:hyperlink>
                  <w:r w:rsidR="00883AB6">
                    <w:t xml:space="preserve"> (</w:t>
                  </w:r>
                  <w:proofErr w:type="spellStart"/>
                  <w:r w:rsidR="00883AB6">
                    <w:t>Arg</w:t>
                  </w:r>
                  <w:proofErr w:type="spellEnd"/>
                  <w:r w:rsidR="00883AB6">
                    <w:t xml:space="preserve"> / R)</w:t>
                  </w:r>
                </w:p>
              </w:tc>
              <w:tc>
                <w:tcPr>
                  <w:tcW w:w="2385"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0964215C" wp14:editId="61608450">
                        <wp:extent cx="970280" cy="1144905"/>
                        <wp:effectExtent l="0" t="0" r="1270" b="0"/>
                        <wp:docPr id="38" name="Image 38" descr="mhtml:file://F:\Acide%20aminé%20-%20Wikipédia.mht!http://upload.wikimedia.org/wikipedia/commons/thumb/c/c9/L-asparagine-skeletal.png/102px-L-asparagine-skeletal.png">
                          <a:hlinkClick xmlns:a="http://schemas.openxmlformats.org/drawingml/2006/main" r:id="rId168" tooltip="L-asparag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html:file://F:\Acide%20aminé%20-%20Wikipédia.mht!http://upload.wikimedia.org/wikipedia/commons/thumb/c/c9/L-asparagine-skeletal.png/102px-L-asparagine-skeletal.png">
                                  <a:hlinkClick r:id="rId168" tooltip="L-asparagine-skeletal.png"/>
                                </pic:cNvPr>
                                <pic:cNvPicPr>
                                  <a:picLocks noChangeAspect="1" noChangeArrowheads="1"/>
                                </pic:cNvPicPr>
                              </pic:nvPicPr>
                              <pic:blipFill>
                                <a:blip r:embed="rId169" r:link="rId170">
                                  <a:extLst>
                                    <a:ext uri="{28A0092B-C50C-407E-A947-70E740481C1C}">
                                      <a14:useLocalDpi xmlns:a14="http://schemas.microsoft.com/office/drawing/2010/main" val="0"/>
                                    </a:ext>
                                  </a:extLst>
                                </a:blip>
                                <a:srcRect/>
                                <a:stretch>
                                  <a:fillRect/>
                                </a:stretch>
                              </pic:blipFill>
                              <pic:spPr bwMode="auto">
                                <a:xfrm>
                                  <a:off x="0" y="0"/>
                                  <a:ext cx="970280"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71" w:tooltip="Asparagine" w:history="1">
                    <w:r w:rsidR="00883AB6">
                      <w:rPr>
                        <w:rStyle w:val="Lienhypertexte"/>
                        <w:rFonts w:eastAsiaTheme="majorEastAsia"/>
                        <w:sz w:val="20"/>
                        <w:szCs w:val="20"/>
                      </w:rPr>
                      <w:t>L</w:t>
                    </w:r>
                    <w:r w:rsidR="00883AB6">
                      <w:rPr>
                        <w:rStyle w:val="Lienhypertexte"/>
                        <w:rFonts w:eastAsiaTheme="majorEastAsia"/>
                      </w:rPr>
                      <w:t>-Asparagine</w:t>
                    </w:r>
                  </w:hyperlink>
                  <w:r w:rsidR="00883AB6">
                    <w:t xml:space="preserve"> (</w:t>
                  </w:r>
                  <w:proofErr w:type="spellStart"/>
                  <w:r w:rsidR="00883AB6">
                    <w:t>Asn</w:t>
                  </w:r>
                  <w:proofErr w:type="spellEnd"/>
                  <w:r w:rsidR="00883AB6">
                    <w:t xml:space="preserve"> / N)</w:t>
                  </w:r>
                </w:p>
              </w:tc>
              <w:tc>
                <w:tcPr>
                  <w:tcW w:w="182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4EC0CC40" wp14:editId="55688F43">
                        <wp:extent cx="970280" cy="1144905"/>
                        <wp:effectExtent l="0" t="0" r="1270" b="0"/>
                        <wp:docPr id="37" name="Image 37" descr="mhtml:file://F:\Acide%20aminé%20-%20Wikipédia.mht!http://upload.wikimedia.org/wikipedia/commons/thumb/6/6e/L-aspartic-acid-skeletal.png/102px-L-aspartic-acid-skeletal.png">
                          <a:hlinkClick xmlns:a="http://schemas.openxmlformats.org/drawingml/2006/main" r:id="rId172" tooltip="L-aspartic-acid-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html:file://F:\Acide%20aminé%20-%20Wikipédia.mht!http://upload.wikimedia.org/wikipedia/commons/thumb/6/6e/L-aspartic-acid-skeletal.png/102px-L-aspartic-acid-skeletal.png">
                                  <a:hlinkClick r:id="rId172" tooltip="L-aspartic-acid-skeletal.png"/>
                                </pic:cNvPr>
                                <pic:cNvPicPr>
                                  <a:picLocks noChangeAspect="1" noChangeArrowheads="1"/>
                                </pic:cNvPicPr>
                              </pic:nvPicPr>
                              <pic:blipFill>
                                <a:blip r:embed="rId173" r:link="rId174">
                                  <a:extLst>
                                    <a:ext uri="{28A0092B-C50C-407E-A947-70E740481C1C}">
                                      <a14:useLocalDpi xmlns:a14="http://schemas.microsoft.com/office/drawing/2010/main" val="0"/>
                                    </a:ext>
                                  </a:extLst>
                                </a:blip>
                                <a:srcRect/>
                                <a:stretch>
                                  <a:fillRect/>
                                </a:stretch>
                              </pic:blipFill>
                              <pic:spPr bwMode="auto">
                                <a:xfrm>
                                  <a:off x="0" y="0"/>
                                  <a:ext cx="970280"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eastAsia="en-US"/>
                    </w:rPr>
                  </w:pPr>
                  <w:hyperlink r:id="rId175" w:tooltip="Acide aspartique" w:history="1">
                    <w:r w:rsidR="00883AB6">
                      <w:rPr>
                        <w:rStyle w:val="Lienhypertexte"/>
                        <w:rFonts w:eastAsiaTheme="majorEastAsia"/>
                      </w:rPr>
                      <w:t xml:space="preserve">Acide </w:t>
                    </w:r>
                    <w:proofErr w:type="spellStart"/>
                    <w:r w:rsidR="00883AB6">
                      <w:rPr>
                        <w:rStyle w:val="Lienhypertexte"/>
                        <w:rFonts w:eastAsiaTheme="majorEastAsia"/>
                        <w:sz w:val="20"/>
                        <w:szCs w:val="20"/>
                      </w:rPr>
                      <w:t>L</w:t>
                    </w:r>
                    <w:r w:rsidR="00883AB6">
                      <w:rPr>
                        <w:rStyle w:val="Lienhypertexte"/>
                        <w:rFonts w:eastAsiaTheme="majorEastAsia"/>
                      </w:rPr>
                      <w:t>-aspartique</w:t>
                    </w:r>
                    <w:proofErr w:type="spellEnd"/>
                  </w:hyperlink>
                  <w:r w:rsidR="00883AB6">
                    <w:t xml:space="preserve"> (</w:t>
                  </w:r>
                  <w:proofErr w:type="spellStart"/>
                  <w:r w:rsidR="00883AB6">
                    <w:t>Asp</w:t>
                  </w:r>
                  <w:proofErr w:type="spellEnd"/>
                  <w:r w:rsidR="00883AB6">
                    <w:t xml:space="preserve"> / D)</w:t>
                  </w:r>
                </w:p>
              </w:tc>
            </w:tr>
            <w:tr w:rsidR="00883AB6" w:rsidTr="0070456E">
              <w:trPr>
                <w:trHeight w:val="110"/>
                <w:tblCellSpacing w:w="0" w:type="dxa"/>
              </w:trPr>
              <w:tc>
                <w:tcPr>
                  <w:tcW w:w="0" w:type="auto"/>
                  <w:vAlign w:val="center"/>
                  <w:hideMark/>
                </w:tcPr>
                <w:p w:rsidR="00883AB6" w:rsidRDefault="00883AB6" w:rsidP="009E3E1B">
                  <w:pPr>
                    <w:spacing w:after="0"/>
                    <w:jc w:val="both"/>
                    <w:rPr>
                      <w:lang w:val="en-US"/>
                    </w:rPr>
                  </w:pPr>
                  <w:r>
                    <w:rPr>
                      <w:noProof/>
                      <w:color w:val="0000FF"/>
                      <w:lang w:eastAsia="fr-FR"/>
                    </w:rPr>
                    <w:drawing>
                      <wp:inline distT="0" distB="0" distL="0" distR="0" wp14:anchorId="274CD947" wp14:editId="4A384DC3">
                        <wp:extent cx="1121410" cy="1144905"/>
                        <wp:effectExtent l="0" t="0" r="2540" b="0"/>
                        <wp:docPr id="36" name="Image 36" descr="mhtml:file://F:\Acide%20aminé%20-%20Wikipédia.mht!http://upload.wikimedia.org/wikipedia/commons/thumb/a/a5/L-cysteine-skeletal.png/118px-L-cysteine-skeletal.png">
                          <a:hlinkClick xmlns:a="http://schemas.openxmlformats.org/drawingml/2006/main" r:id="rId176" tooltip="L-cyste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html:file://F:\Acide%20aminé%20-%20Wikipédia.mht!http://upload.wikimedia.org/wikipedia/commons/thumb/a/a5/L-cysteine-skeletal.png/118px-L-cysteine-skeletal.png">
                                  <a:hlinkClick r:id="rId176" tooltip="L-cysteine-skeletal.png"/>
                                </pic:cNvPr>
                                <pic:cNvPicPr>
                                  <a:picLocks noChangeAspect="1" noChangeArrowheads="1"/>
                                </pic:cNvPicPr>
                              </pic:nvPicPr>
                              <pic:blipFill>
                                <a:blip r:embed="rId177" r:link="rId178">
                                  <a:extLst>
                                    <a:ext uri="{28A0092B-C50C-407E-A947-70E740481C1C}">
                                      <a14:useLocalDpi xmlns:a14="http://schemas.microsoft.com/office/drawing/2010/main" val="0"/>
                                    </a:ext>
                                  </a:extLst>
                                </a:blip>
                                <a:srcRect/>
                                <a:stretch>
                                  <a:fillRect/>
                                </a:stretch>
                              </pic:blipFill>
                              <pic:spPr bwMode="auto">
                                <a:xfrm>
                                  <a:off x="0" y="0"/>
                                  <a:ext cx="1121410"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79" w:tooltip="Cystéine" w:history="1">
                    <w:r w:rsidR="00883AB6">
                      <w:rPr>
                        <w:rStyle w:val="Lienhypertexte"/>
                        <w:rFonts w:eastAsiaTheme="majorEastAsia"/>
                        <w:sz w:val="20"/>
                        <w:szCs w:val="20"/>
                      </w:rPr>
                      <w:t>L</w:t>
                    </w:r>
                    <w:r w:rsidR="00883AB6">
                      <w:rPr>
                        <w:rStyle w:val="Lienhypertexte"/>
                        <w:rFonts w:eastAsiaTheme="majorEastAsia"/>
                      </w:rPr>
                      <w:t>-Cystéine</w:t>
                    </w:r>
                  </w:hyperlink>
                  <w:r w:rsidR="00883AB6">
                    <w:t xml:space="preserve"> (</w:t>
                  </w:r>
                  <w:proofErr w:type="spellStart"/>
                  <w:r w:rsidR="00883AB6">
                    <w:t>Cys</w:t>
                  </w:r>
                  <w:proofErr w:type="spellEnd"/>
                  <w:r w:rsidR="00883AB6">
                    <w:t xml:space="preserve"> / C)</w:t>
                  </w:r>
                </w:p>
              </w:tc>
              <w:tc>
                <w:tcPr>
                  <w:tcW w:w="268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6D0C0AED" wp14:editId="020C252E">
                        <wp:extent cx="1144905" cy="1002030"/>
                        <wp:effectExtent l="0" t="0" r="0" b="7620"/>
                        <wp:docPr id="35" name="Image 35" descr="mhtml:file://F:\Acide%20aminé%20-%20Wikipédia.mht!http://upload.wikimedia.org/wikipedia/commons/thumb/a/a8/L-glutamic-acid-skeletal.png/120px-L-glutamic-acid-skeletal.png">
                          <a:hlinkClick xmlns:a="http://schemas.openxmlformats.org/drawingml/2006/main" r:id="rId180" tooltip="L-glutamic-acid-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html:file://F:\Acide%20aminé%20-%20Wikipédia.mht!http://upload.wikimedia.org/wikipedia/commons/thumb/a/a8/L-glutamic-acid-skeletal.png/120px-L-glutamic-acid-skeletal.png">
                                  <a:hlinkClick r:id="rId180" tooltip="L-glutamic-acid-skeletal.png"/>
                                </pic:cNvPr>
                                <pic:cNvPicPr>
                                  <a:picLocks noChangeAspect="1" noChangeArrowheads="1"/>
                                </pic:cNvPicPr>
                              </pic:nvPicPr>
                              <pic:blipFill>
                                <a:blip r:embed="rId181" r:link="rId182">
                                  <a:extLst>
                                    <a:ext uri="{28A0092B-C50C-407E-A947-70E740481C1C}">
                                      <a14:useLocalDpi xmlns:a14="http://schemas.microsoft.com/office/drawing/2010/main" val="0"/>
                                    </a:ext>
                                  </a:extLst>
                                </a:blip>
                                <a:srcRect/>
                                <a:stretch>
                                  <a:fillRect/>
                                </a:stretch>
                              </pic:blipFill>
                              <pic:spPr bwMode="auto">
                                <a:xfrm>
                                  <a:off x="0" y="0"/>
                                  <a:ext cx="1144905" cy="100203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ind w:left="145" w:hanging="145"/>
                    <w:rPr>
                      <w:lang w:eastAsia="en-US"/>
                    </w:rPr>
                  </w:pPr>
                  <w:hyperlink r:id="rId183" w:tooltip="Acide glutamique" w:history="1">
                    <w:r w:rsidR="00883AB6">
                      <w:rPr>
                        <w:rStyle w:val="Lienhypertexte"/>
                        <w:rFonts w:eastAsiaTheme="majorEastAsia"/>
                      </w:rPr>
                      <w:t xml:space="preserve">Acide </w:t>
                    </w:r>
                    <w:r w:rsidR="00883AB6">
                      <w:rPr>
                        <w:rStyle w:val="Lienhypertexte"/>
                        <w:rFonts w:eastAsiaTheme="majorEastAsia"/>
                        <w:sz w:val="20"/>
                        <w:szCs w:val="20"/>
                      </w:rPr>
                      <w:t>L</w:t>
                    </w:r>
                    <w:r w:rsidR="00883AB6">
                      <w:rPr>
                        <w:rStyle w:val="Lienhypertexte"/>
                        <w:rFonts w:eastAsiaTheme="majorEastAsia"/>
                      </w:rPr>
                      <w:t>-glutamique</w:t>
                    </w:r>
                  </w:hyperlink>
                  <w:r w:rsidR="00883AB6">
                    <w:t xml:space="preserve"> (Glu / E)</w:t>
                  </w:r>
                </w:p>
              </w:tc>
              <w:tc>
                <w:tcPr>
                  <w:tcW w:w="2385"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26FB0B96" wp14:editId="07F843FA">
                        <wp:extent cx="1144905" cy="930275"/>
                        <wp:effectExtent l="0" t="0" r="0" b="3175"/>
                        <wp:docPr id="34" name="Image 34" descr="mhtml:file://F:\Acide%20aminé%20-%20Wikipédia.mht!http://upload.wikimedia.org/wikipedia/commons/thumb/9/91/L-glutamine-skeletal.png/120px-L-glutamine-skeletal.png">
                          <a:hlinkClick xmlns:a="http://schemas.openxmlformats.org/drawingml/2006/main" r:id="rId184" tooltip="L-glutam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html:file://F:\Acide%20aminé%20-%20Wikipédia.mht!http://upload.wikimedia.org/wikipedia/commons/thumb/9/91/L-glutamine-skeletal.png/120px-L-glutamine-skeletal.png">
                                  <a:hlinkClick r:id="rId184" tooltip="L-glutamine-skeletal.png"/>
                                </pic:cNvPr>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144905" cy="93027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87" w:tooltip="Glutamine" w:history="1">
                    <w:r w:rsidR="00883AB6">
                      <w:rPr>
                        <w:rStyle w:val="Lienhypertexte"/>
                        <w:rFonts w:eastAsiaTheme="majorEastAsia"/>
                        <w:sz w:val="20"/>
                        <w:szCs w:val="20"/>
                      </w:rPr>
                      <w:t>L</w:t>
                    </w:r>
                    <w:r w:rsidR="00883AB6">
                      <w:rPr>
                        <w:rStyle w:val="Lienhypertexte"/>
                        <w:rFonts w:eastAsiaTheme="majorEastAsia"/>
                      </w:rPr>
                      <w:t>-Glutamine</w:t>
                    </w:r>
                  </w:hyperlink>
                  <w:r w:rsidR="00883AB6">
                    <w:t xml:space="preserve"> (</w:t>
                  </w:r>
                  <w:proofErr w:type="spellStart"/>
                  <w:r w:rsidR="00883AB6">
                    <w:t>Gln</w:t>
                  </w:r>
                  <w:proofErr w:type="spellEnd"/>
                  <w:r w:rsidR="00883AB6">
                    <w:t xml:space="preserve"> / Q)</w:t>
                  </w:r>
                </w:p>
              </w:tc>
              <w:tc>
                <w:tcPr>
                  <w:tcW w:w="182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5A548710" wp14:editId="77CE6852">
                        <wp:extent cx="1144905" cy="612140"/>
                        <wp:effectExtent l="0" t="0" r="0" b="0"/>
                        <wp:docPr id="33" name="Image 33" descr="mhtml:file://F:\Acide%20aminé%20-%20Wikipédia.mht!http://upload.wikimedia.org/wikipedia/commons/thumb/f/f1/Glycine-skeletal.png/120px-Glycine-skeletal.png">
                          <a:hlinkClick xmlns:a="http://schemas.openxmlformats.org/drawingml/2006/main" r:id="rId188" tooltip="Glyc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html:file://F:\Acide%20aminé%20-%20Wikipédia.mht!http://upload.wikimedia.org/wikipedia/commons/thumb/f/f1/Glycine-skeletal.png/120px-Glycine-skeletal.png">
                                  <a:hlinkClick r:id="rId188" tooltip="Glycine-skeletal.png"/>
                                </pic:cNvPr>
                                <pic:cNvPicPr>
                                  <a:picLocks noChangeAspect="1" noChangeArrowheads="1"/>
                                </pic:cNvPicPr>
                              </pic:nvPicPr>
                              <pic:blipFill>
                                <a:blip r:embed="rId189" r:link="rId190">
                                  <a:extLst>
                                    <a:ext uri="{28A0092B-C50C-407E-A947-70E740481C1C}">
                                      <a14:useLocalDpi xmlns:a14="http://schemas.microsoft.com/office/drawing/2010/main" val="0"/>
                                    </a:ext>
                                  </a:extLst>
                                </a:blip>
                                <a:srcRect/>
                                <a:stretch>
                                  <a:fillRect/>
                                </a:stretch>
                              </pic:blipFill>
                              <pic:spPr bwMode="auto">
                                <a:xfrm>
                                  <a:off x="0" y="0"/>
                                  <a:ext cx="1144905" cy="61214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91" w:tooltip="Glycine (acide aminé)" w:history="1">
                    <w:r w:rsidR="00883AB6">
                      <w:rPr>
                        <w:rStyle w:val="Lienhypertexte"/>
                        <w:rFonts w:eastAsiaTheme="majorEastAsia"/>
                      </w:rPr>
                      <w:t>Glycine</w:t>
                    </w:r>
                  </w:hyperlink>
                  <w:r w:rsidR="00883AB6">
                    <w:t xml:space="preserve"> (</w:t>
                  </w:r>
                  <w:proofErr w:type="spellStart"/>
                  <w:r w:rsidR="00883AB6">
                    <w:t>Gly</w:t>
                  </w:r>
                  <w:proofErr w:type="spellEnd"/>
                  <w:r w:rsidR="00883AB6">
                    <w:t xml:space="preserve"> / G)</w:t>
                  </w:r>
                </w:p>
              </w:tc>
            </w:tr>
            <w:tr w:rsidR="00883AB6" w:rsidTr="0070456E">
              <w:trPr>
                <w:trHeight w:val="110"/>
                <w:tblCellSpacing w:w="0" w:type="dxa"/>
              </w:trPr>
              <w:tc>
                <w:tcPr>
                  <w:tcW w:w="0" w:type="auto"/>
                  <w:vAlign w:val="center"/>
                  <w:hideMark/>
                </w:tcPr>
                <w:p w:rsidR="00883AB6" w:rsidRDefault="00883AB6" w:rsidP="009E3E1B">
                  <w:pPr>
                    <w:spacing w:after="0"/>
                    <w:jc w:val="both"/>
                    <w:rPr>
                      <w:lang w:val="en-US"/>
                    </w:rPr>
                  </w:pPr>
                  <w:r>
                    <w:rPr>
                      <w:noProof/>
                      <w:color w:val="0000FF"/>
                      <w:lang w:eastAsia="fr-FR"/>
                    </w:rPr>
                    <w:drawing>
                      <wp:inline distT="0" distB="0" distL="0" distR="0" wp14:anchorId="44850720" wp14:editId="3E6F41B3">
                        <wp:extent cx="962025" cy="1144905"/>
                        <wp:effectExtent l="0" t="0" r="9525" b="0"/>
                        <wp:docPr id="32" name="Image 32" descr="mhtml:file://F:\Acide%20aminé%20-%20Wikipédia.mht!http://upload.wikimedia.org/wikipedia/commons/thumb/6/64/L-histidine-skeletal.png/101px-L-histidine-skeletal.png">
                          <a:hlinkClick xmlns:a="http://schemas.openxmlformats.org/drawingml/2006/main" r:id="rId192" tooltip="L-histid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html:file://F:\Acide%20aminé%20-%20Wikipédia.mht!http://upload.wikimedia.org/wikipedia/commons/thumb/6/64/L-histidine-skeletal.png/101px-L-histidine-skeletal.png">
                                  <a:hlinkClick r:id="rId192" tooltip="L-histidine-skeletal.png"/>
                                </pic:cNvPr>
                                <pic:cNvPicPr>
                                  <a:picLocks noChangeAspect="1" noChangeArrowheads="1"/>
                                </pic:cNvPicPr>
                              </pic:nvPicPr>
                              <pic:blipFill>
                                <a:blip r:embed="rId193" r:link="rId194">
                                  <a:extLst>
                                    <a:ext uri="{28A0092B-C50C-407E-A947-70E740481C1C}">
                                      <a14:useLocalDpi xmlns:a14="http://schemas.microsoft.com/office/drawing/2010/main" val="0"/>
                                    </a:ext>
                                  </a:extLst>
                                </a:blip>
                                <a:srcRect/>
                                <a:stretch>
                                  <a:fillRect/>
                                </a:stretch>
                              </pic:blipFill>
                              <pic:spPr bwMode="auto">
                                <a:xfrm>
                                  <a:off x="0" y="0"/>
                                  <a:ext cx="962025"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95" w:tooltip="Histidine" w:history="1">
                    <w:r w:rsidR="00883AB6">
                      <w:rPr>
                        <w:rStyle w:val="Lienhypertexte"/>
                        <w:rFonts w:eastAsiaTheme="majorEastAsia"/>
                        <w:sz w:val="20"/>
                        <w:szCs w:val="20"/>
                      </w:rPr>
                      <w:t>L</w:t>
                    </w:r>
                    <w:r w:rsidR="00883AB6">
                      <w:rPr>
                        <w:rStyle w:val="Lienhypertexte"/>
                        <w:rFonts w:eastAsiaTheme="majorEastAsia"/>
                      </w:rPr>
                      <w:t>-Histidine</w:t>
                    </w:r>
                  </w:hyperlink>
                  <w:r w:rsidR="00883AB6">
                    <w:t xml:space="preserve"> (</w:t>
                  </w:r>
                  <w:proofErr w:type="spellStart"/>
                  <w:r w:rsidR="00883AB6">
                    <w:t>His</w:t>
                  </w:r>
                  <w:proofErr w:type="spellEnd"/>
                  <w:r w:rsidR="00883AB6">
                    <w:t xml:space="preserve"> / H)</w:t>
                  </w:r>
                </w:p>
              </w:tc>
              <w:tc>
                <w:tcPr>
                  <w:tcW w:w="268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4D383928" wp14:editId="00F5982A">
                        <wp:extent cx="1073150" cy="1137285"/>
                        <wp:effectExtent l="0" t="0" r="0" b="5715"/>
                        <wp:docPr id="31" name="Image 31" descr="mhtml:file://F:\Acide%20aminé%20-%20Wikipédia.mht!http://upload.wikimedia.org/wikipedia/commons/thumb/5/50/L-isoleucine-skeletal.png/113px-L-isoleucine-skeletal.png">
                          <a:hlinkClick xmlns:a="http://schemas.openxmlformats.org/drawingml/2006/main" r:id="rId196" tooltip="L-isoleuc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html:file://F:\Acide%20aminé%20-%20Wikipédia.mht!http://upload.wikimedia.org/wikipedia/commons/thumb/5/50/L-isoleucine-skeletal.png/113px-L-isoleucine-skeletal.png">
                                  <a:hlinkClick r:id="rId196" tooltip="L-isoleucine-skeletal.png"/>
                                </pic:cNvPr>
                                <pic:cNvPicPr>
                                  <a:picLocks noChangeAspect="1" noChangeArrowheads="1"/>
                                </pic:cNvPicPr>
                              </pic:nvPicPr>
                              <pic:blipFill>
                                <a:blip r:embed="rId197" r:link="rId198">
                                  <a:extLst>
                                    <a:ext uri="{28A0092B-C50C-407E-A947-70E740481C1C}">
                                      <a14:useLocalDpi xmlns:a14="http://schemas.microsoft.com/office/drawing/2010/main" val="0"/>
                                    </a:ext>
                                  </a:extLst>
                                </a:blip>
                                <a:srcRect/>
                                <a:stretch>
                                  <a:fillRect/>
                                </a:stretch>
                              </pic:blipFill>
                              <pic:spPr bwMode="auto">
                                <a:xfrm>
                                  <a:off x="0" y="0"/>
                                  <a:ext cx="1073150" cy="113728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199" w:tooltip="Isoleucine" w:history="1">
                    <w:r w:rsidR="00883AB6">
                      <w:rPr>
                        <w:rStyle w:val="Lienhypertexte"/>
                        <w:rFonts w:eastAsiaTheme="majorEastAsia"/>
                        <w:sz w:val="20"/>
                        <w:szCs w:val="20"/>
                      </w:rPr>
                      <w:t>L</w:t>
                    </w:r>
                    <w:r w:rsidR="00883AB6">
                      <w:rPr>
                        <w:rStyle w:val="Lienhypertexte"/>
                        <w:rFonts w:eastAsiaTheme="majorEastAsia"/>
                      </w:rPr>
                      <w:t>-Isoleucine</w:t>
                    </w:r>
                  </w:hyperlink>
                  <w:r w:rsidR="00883AB6">
                    <w:t xml:space="preserve"> (Ile / I)</w:t>
                  </w:r>
                </w:p>
              </w:tc>
              <w:tc>
                <w:tcPr>
                  <w:tcW w:w="2385"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68DB348F" wp14:editId="3C7C3FB9">
                        <wp:extent cx="1073150" cy="1137285"/>
                        <wp:effectExtent l="0" t="0" r="0" b="5715"/>
                        <wp:docPr id="30" name="Image 30" descr="mhtml:file://F:\Acide%20aminé%20-%20Wikipédia.mht!http://upload.wikimedia.org/wikipedia/commons/thumb/2/29/L-leucine-skeletal.png/113px-L-leucine-skeletal.png">
                          <a:hlinkClick xmlns:a="http://schemas.openxmlformats.org/drawingml/2006/main" r:id="rId200" tooltip="L-leuc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html:file://F:\Acide%20aminé%20-%20Wikipédia.mht!http://upload.wikimedia.org/wikipedia/commons/thumb/2/29/L-leucine-skeletal.png/113px-L-leucine-skeletal.png">
                                  <a:hlinkClick r:id="rId200" tooltip="L-leucine-skeletal.png"/>
                                </pic:cNvPr>
                                <pic:cNvPicPr>
                                  <a:picLocks noChangeAspect="1" noChangeArrowheads="1"/>
                                </pic:cNvPicPr>
                              </pic:nvPicPr>
                              <pic:blipFill>
                                <a:blip r:embed="rId201" r:link="rId202">
                                  <a:extLst>
                                    <a:ext uri="{28A0092B-C50C-407E-A947-70E740481C1C}">
                                      <a14:useLocalDpi xmlns:a14="http://schemas.microsoft.com/office/drawing/2010/main" val="0"/>
                                    </a:ext>
                                  </a:extLst>
                                </a:blip>
                                <a:srcRect/>
                                <a:stretch>
                                  <a:fillRect/>
                                </a:stretch>
                              </pic:blipFill>
                              <pic:spPr bwMode="auto">
                                <a:xfrm>
                                  <a:off x="0" y="0"/>
                                  <a:ext cx="1073150" cy="113728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03" w:tooltip="Leucine" w:history="1">
                    <w:r w:rsidR="00883AB6">
                      <w:rPr>
                        <w:rStyle w:val="Lienhypertexte"/>
                        <w:rFonts w:eastAsiaTheme="majorEastAsia"/>
                        <w:sz w:val="20"/>
                        <w:szCs w:val="20"/>
                      </w:rPr>
                      <w:t>L</w:t>
                    </w:r>
                    <w:r w:rsidR="00883AB6">
                      <w:rPr>
                        <w:rStyle w:val="Lienhypertexte"/>
                        <w:rFonts w:eastAsiaTheme="majorEastAsia"/>
                      </w:rPr>
                      <w:t>-Leucine</w:t>
                    </w:r>
                  </w:hyperlink>
                  <w:r w:rsidR="00883AB6">
                    <w:t xml:space="preserve"> (Leu / L)</w:t>
                  </w:r>
                </w:p>
              </w:tc>
              <w:tc>
                <w:tcPr>
                  <w:tcW w:w="182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05A55F1F" wp14:editId="343EE39B">
                        <wp:extent cx="1144905" cy="850900"/>
                        <wp:effectExtent l="0" t="0" r="0" b="6350"/>
                        <wp:docPr id="29" name="Image 29" descr="mhtml:file://F:\Acide%20aminé%20-%20Wikipédia.mht!http://upload.wikimedia.org/wikipedia/commons/thumb/0/04/L-lysine-skeletal.png/120px-L-lysine-skeletal.png">
                          <a:hlinkClick xmlns:a="http://schemas.openxmlformats.org/drawingml/2006/main" r:id="rId204" tooltip="L-lys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html:file://F:\Acide%20aminé%20-%20Wikipédia.mht!http://upload.wikimedia.org/wikipedia/commons/thumb/0/04/L-lysine-skeletal.png/120px-L-lysine-skeletal.png">
                                  <a:hlinkClick r:id="rId204" tooltip="L-lysine-skeletal.png"/>
                                </pic:cNvPr>
                                <pic:cNvPicPr>
                                  <a:picLocks noChangeAspect="1" noChangeArrowheads="1"/>
                                </pic:cNvPicPr>
                              </pic:nvPicPr>
                              <pic:blipFill>
                                <a:blip r:embed="rId205" r:link="rId206">
                                  <a:extLst>
                                    <a:ext uri="{28A0092B-C50C-407E-A947-70E740481C1C}">
                                      <a14:useLocalDpi xmlns:a14="http://schemas.microsoft.com/office/drawing/2010/main" val="0"/>
                                    </a:ext>
                                  </a:extLst>
                                </a:blip>
                                <a:srcRect/>
                                <a:stretch>
                                  <a:fillRect/>
                                </a:stretch>
                              </pic:blipFill>
                              <pic:spPr bwMode="auto">
                                <a:xfrm>
                                  <a:off x="0" y="0"/>
                                  <a:ext cx="1144905" cy="85090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07" w:tooltip="Lysine" w:history="1">
                    <w:r w:rsidR="00883AB6">
                      <w:rPr>
                        <w:rStyle w:val="Lienhypertexte"/>
                        <w:rFonts w:eastAsiaTheme="majorEastAsia"/>
                        <w:sz w:val="20"/>
                        <w:szCs w:val="20"/>
                      </w:rPr>
                      <w:t>L</w:t>
                    </w:r>
                    <w:r w:rsidR="00883AB6">
                      <w:rPr>
                        <w:rStyle w:val="Lienhypertexte"/>
                        <w:rFonts w:eastAsiaTheme="majorEastAsia"/>
                      </w:rPr>
                      <w:t>-Lysine</w:t>
                    </w:r>
                  </w:hyperlink>
                  <w:r w:rsidR="00883AB6">
                    <w:t xml:space="preserve"> (</w:t>
                  </w:r>
                  <w:smartTag w:uri="urn:schemas-microsoft-com:office:smarttags" w:element="place">
                    <w:r w:rsidR="00883AB6">
                      <w:t>Lys</w:t>
                    </w:r>
                  </w:smartTag>
                  <w:r w:rsidR="00883AB6">
                    <w:t xml:space="preserve"> / K)</w:t>
                  </w:r>
                </w:p>
              </w:tc>
            </w:tr>
            <w:tr w:rsidR="00883AB6" w:rsidTr="0070456E">
              <w:trPr>
                <w:trHeight w:val="1797"/>
                <w:tblCellSpacing w:w="0" w:type="dxa"/>
              </w:trPr>
              <w:tc>
                <w:tcPr>
                  <w:tcW w:w="0" w:type="auto"/>
                  <w:vAlign w:val="center"/>
                  <w:hideMark/>
                </w:tcPr>
                <w:p w:rsidR="00883AB6" w:rsidRDefault="00883AB6" w:rsidP="009E3E1B">
                  <w:pPr>
                    <w:spacing w:after="0"/>
                    <w:jc w:val="both"/>
                    <w:rPr>
                      <w:lang w:val="en-US"/>
                    </w:rPr>
                  </w:pPr>
                  <w:r>
                    <w:rPr>
                      <w:noProof/>
                      <w:color w:val="0000FF"/>
                      <w:lang w:eastAsia="fr-FR"/>
                    </w:rPr>
                    <w:drawing>
                      <wp:inline distT="0" distB="0" distL="0" distR="0" wp14:anchorId="6BAE85C0" wp14:editId="214E0BCA">
                        <wp:extent cx="1144905" cy="962025"/>
                        <wp:effectExtent l="0" t="0" r="0" b="9525"/>
                        <wp:docPr id="28" name="Image 28" descr="mhtml:file://F:\Acide%20aminé%20-%20Wikipédia.mht!http://upload.wikimedia.org/wikipedia/commons/thumb/d/db/L-methionine-skeletal.png/120px-L-methionine-skeletal.png">
                          <a:hlinkClick xmlns:a="http://schemas.openxmlformats.org/drawingml/2006/main" r:id="rId208" tooltip="L-methion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html:file://F:\Acide%20aminé%20-%20Wikipédia.mht!http://upload.wikimedia.org/wikipedia/commons/thumb/d/db/L-methionine-skeletal.png/120px-L-methionine-skeletal.png">
                                  <a:hlinkClick r:id="rId208" tooltip="L-methionine-skeletal.png"/>
                                </pic:cNvPr>
                                <pic:cNvPicPr>
                                  <a:picLocks noChangeAspect="1" noChangeArrowheads="1"/>
                                </pic:cNvPicPr>
                              </pic:nvPicPr>
                              <pic:blipFill>
                                <a:blip r:embed="rId209" r:link="rId210">
                                  <a:extLst>
                                    <a:ext uri="{28A0092B-C50C-407E-A947-70E740481C1C}">
                                      <a14:useLocalDpi xmlns:a14="http://schemas.microsoft.com/office/drawing/2010/main" val="0"/>
                                    </a:ext>
                                  </a:extLst>
                                </a:blip>
                                <a:srcRect/>
                                <a:stretch>
                                  <a:fillRect/>
                                </a:stretch>
                              </pic:blipFill>
                              <pic:spPr bwMode="auto">
                                <a:xfrm>
                                  <a:off x="0" y="0"/>
                                  <a:ext cx="1144905" cy="96202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11" w:tooltip="Méthionine" w:history="1">
                    <w:r w:rsidR="00883AB6">
                      <w:rPr>
                        <w:rStyle w:val="Lienhypertexte"/>
                        <w:rFonts w:eastAsiaTheme="majorEastAsia"/>
                        <w:sz w:val="20"/>
                        <w:szCs w:val="20"/>
                      </w:rPr>
                      <w:t>L</w:t>
                    </w:r>
                    <w:r w:rsidR="00883AB6">
                      <w:rPr>
                        <w:rStyle w:val="Lienhypertexte"/>
                        <w:rFonts w:eastAsiaTheme="majorEastAsia"/>
                      </w:rPr>
                      <w:t>-Méthionine</w:t>
                    </w:r>
                  </w:hyperlink>
                  <w:r w:rsidR="00883AB6">
                    <w:t xml:space="preserve"> (Met / M)</w:t>
                  </w:r>
                </w:p>
              </w:tc>
              <w:tc>
                <w:tcPr>
                  <w:tcW w:w="268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4A271395" wp14:editId="582714BE">
                        <wp:extent cx="1121410" cy="1144905"/>
                        <wp:effectExtent l="0" t="0" r="2540" b="0"/>
                        <wp:docPr id="27" name="Image 27" descr="mhtml:file://F:\Acide%20aminé%20-%20Wikipédia.mht!http://upload.wikimedia.org/wikipedia/commons/thumb/4/42/L-phenylalanine-skeletal.png/118px-L-phenylalanine-skeletal.png">
                          <a:hlinkClick xmlns:a="http://schemas.openxmlformats.org/drawingml/2006/main" r:id="rId212" tooltip="L-phenylalan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html:file://F:\Acide%20aminé%20-%20Wikipédia.mht!http://upload.wikimedia.org/wikipedia/commons/thumb/4/42/L-phenylalanine-skeletal.png/118px-L-phenylalanine-skeletal.png">
                                  <a:hlinkClick r:id="rId212" tooltip="L-phenylalanine-skeletal.png"/>
                                </pic:cNvPr>
                                <pic:cNvPicPr>
                                  <a:picLocks noChangeAspect="1" noChangeArrowheads="1"/>
                                </pic:cNvPicPr>
                              </pic:nvPicPr>
                              <pic:blipFill>
                                <a:blip r:embed="rId213" r:link="rId214">
                                  <a:extLst>
                                    <a:ext uri="{28A0092B-C50C-407E-A947-70E740481C1C}">
                                      <a14:useLocalDpi xmlns:a14="http://schemas.microsoft.com/office/drawing/2010/main" val="0"/>
                                    </a:ext>
                                  </a:extLst>
                                </a:blip>
                                <a:srcRect/>
                                <a:stretch>
                                  <a:fillRect/>
                                </a:stretch>
                              </pic:blipFill>
                              <pic:spPr bwMode="auto">
                                <a:xfrm>
                                  <a:off x="0" y="0"/>
                                  <a:ext cx="1121410" cy="114490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15" w:tooltip="Phénylalanine" w:history="1">
                    <w:r w:rsidR="00883AB6">
                      <w:rPr>
                        <w:rStyle w:val="Lienhypertexte"/>
                        <w:rFonts w:eastAsiaTheme="majorEastAsia"/>
                        <w:sz w:val="20"/>
                        <w:szCs w:val="20"/>
                      </w:rPr>
                      <w:t>L</w:t>
                    </w:r>
                    <w:r w:rsidR="00883AB6">
                      <w:rPr>
                        <w:rStyle w:val="Lienhypertexte"/>
                        <w:rFonts w:eastAsiaTheme="majorEastAsia"/>
                      </w:rPr>
                      <w:t>-Phénylalanine</w:t>
                    </w:r>
                  </w:hyperlink>
                  <w:r w:rsidR="00883AB6">
                    <w:t xml:space="preserve"> (</w:t>
                  </w:r>
                  <w:proofErr w:type="spellStart"/>
                  <w:r w:rsidR="00883AB6">
                    <w:t>Phe</w:t>
                  </w:r>
                  <w:proofErr w:type="spellEnd"/>
                  <w:r w:rsidR="00883AB6">
                    <w:t xml:space="preserve"> / F)</w:t>
                  </w:r>
                </w:p>
              </w:tc>
              <w:tc>
                <w:tcPr>
                  <w:tcW w:w="2385"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6E53A027" wp14:editId="1933DDEC">
                        <wp:extent cx="1144905" cy="882650"/>
                        <wp:effectExtent l="0" t="0" r="0" b="0"/>
                        <wp:docPr id="26" name="Image 26" descr="mhtml:file://F:\Acide%20aminé%20-%20Wikipédia.mht!http://upload.wikimedia.org/wikipedia/commons/thumb/d/d7/L-proline-skeletal.png/120px-L-proline-skeletal.png">
                          <a:hlinkClick xmlns:a="http://schemas.openxmlformats.org/drawingml/2006/main" r:id="rId216" tooltip="L-prol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html:file://F:\Acide%20aminé%20-%20Wikipédia.mht!http://upload.wikimedia.org/wikipedia/commons/thumb/d/d7/L-proline-skeletal.png/120px-L-proline-skeletal.png">
                                  <a:hlinkClick r:id="rId216" tooltip="L-proline-skeletal.png"/>
                                </pic:cNvPr>
                                <pic:cNvPicPr>
                                  <a:picLocks noChangeAspect="1" noChangeArrowheads="1"/>
                                </pic:cNvPicPr>
                              </pic:nvPicPr>
                              <pic:blipFill>
                                <a:blip r:embed="rId217" r:link="rId218">
                                  <a:extLst>
                                    <a:ext uri="{28A0092B-C50C-407E-A947-70E740481C1C}">
                                      <a14:useLocalDpi xmlns:a14="http://schemas.microsoft.com/office/drawing/2010/main" val="0"/>
                                    </a:ext>
                                  </a:extLst>
                                </a:blip>
                                <a:srcRect/>
                                <a:stretch>
                                  <a:fillRect/>
                                </a:stretch>
                              </pic:blipFill>
                              <pic:spPr bwMode="auto">
                                <a:xfrm>
                                  <a:off x="0" y="0"/>
                                  <a:ext cx="1144905" cy="88265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19" w:tooltip="Proline" w:history="1">
                    <w:r w:rsidR="00883AB6">
                      <w:rPr>
                        <w:rStyle w:val="Lienhypertexte"/>
                        <w:rFonts w:eastAsiaTheme="majorEastAsia"/>
                        <w:sz w:val="20"/>
                        <w:szCs w:val="20"/>
                      </w:rPr>
                      <w:t>L</w:t>
                    </w:r>
                    <w:r w:rsidR="00883AB6">
                      <w:rPr>
                        <w:rStyle w:val="Lienhypertexte"/>
                        <w:rFonts w:eastAsiaTheme="majorEastAsia"/>
                      </w:rPr>
                      <w:t>-Proline</w:t>
                    </w:r>
                  </w:hyperlink>
                  <w:r w:rsidR="00883AB6">
                    <w:t xml:space="preserve"> (Pro / P)</w:t>
                  </w:r>
                </w:p>
              </w:tc>
              <w:tc>
                <w:tcPr>
                  <w:tcW w:w="182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75D573D5" wp14:editId="18C9AF10">
                        <wp:extent cx="1144905" cy="1009650"/>
                        <wp:effectExtent l="0" t="0" r="0" b="0"/>
                        <wp:docPr id="25" name="Image 25" descr="mhtml:file://F:\Acide%20aminé%20-%20Wikipédia.mht!http://upload.wikimedia.org/wikipedia/commons/thumb/e/e2/L-serine-skeletal.png/120px-L-serine-skeletal.png">
                          <a:hlinkClick xmlns:a="http://schemas.openxmlformats.org/drawingml/2006/main" r:id="rId220" tooltip="L-ser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html:file://F:\Acide%20aminé%20-%20Wikipédia.mht!http://upload.wikimedia.org/wikipedia/commons/thumb/e/e2/L-serine-skeletal.png/120px-L-serine-skeletal.png">
                                  <a:hlinkClick r:id="rId220" tooltip="L-serine-skeletal.png"/>
                                </pic:cNvPr>
                                <pic:cNvPicPr>
                                  <a:picLocks noChangeAspect="1" noChangeArrowheads="1"/>
                                </pic:cNvPicPr>
                              </pic:nvPicPr>
                              <pic:blipFill>
                                <a:blip r:embed="rId221" r:link="rId222">
                                  <a:extLst>
                                    <a:ext uri="{28A0092B-C50C-407E-A947-70E740481C1C}">
                                      <a14:useLocalDpi xmlns:a14="http://schemas.microsoft.com/office/drawing/2010/main" val="0"/>
                                    </a:ext>
                                  </a:extLst>
                                </a:blip>
                                <a:srcRect/>
                                <a:stretch>
                                  <a:fillRect/>
                                </a:stretch>
                              </pic:blipFill>
                              <pic:spPr bwMode="auto">
                                <a:xfrm>
                                  <a:off x="0" y="0"/>
                                  <a:ext cx="1144905" cy="100965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23" w:tooltip="Sérine" w:history="1">
                    <w:r w:rsidR="00883AB6">
                      <w:rPr>
                        <w:rStyle w:val="Lienhypertexte"/>
                        <w:rFonts w:eastAsiaTheme="majorEastAsia"/>
                        <w:sz w:val="20"/>
                        <w:szCs w:val="20"/>
                      </w:rPr>
                      <w:t>L</w:t>
                    </w:r>
                    <w:r w:rsidR="00883AB6">
                      <w:rPr>
                        <w:rStyle w:val="Lienhypertexte"/>
                        <w:rFonts w:eastAsiaTheme="majorEastAsia"/>
                      </w:rPr>
                      <w:t>-Sérine</w:t>
                    </w:r>
                  </w:hyperlink>
                  <w:r w:rsidR="00883AB6">
                    <w:t xml:space="preserve"> (</w:t>
                  </w:r>
                  <w:proofErr w:type="spellStart"/>
                  <w:r w:rsidR="00883AB6">
                    <w:t>Ser</w:t>
                  </w:r>
                  <w:proofErr w:type="spellEnd"/>
                  <w:r w:rsidR="00883AB6">
                    <w:t xml:space="preserve"> / S)</w:t>
                  </w:r>
                </w:p>
              </w:tc>
            </w:tr>
            <w:tr w:rsidR="00883AB6" w:rsidTr="0070456E">
              <w:trPr>
                <w:trHeight w:val="1785"/>
                <w:tblCellSpacing w:w="0" w:type="dxa"/>
              </w:trPr>
              <w:tc>
                <w:tcPr>
                  <w:tcW w:w="0" w:type="auto"/>
                  <w:vAlign w:val="center"/>
                  <w:hideMark/>
                </w:tcPr>
                <w:p w:rsidR="00883AB6" w:rsidRDefault="00883AB6" w:rsidP="009E3E1B">
                  <w:pPr>
                    <w:spacing w:after="0"/>
                    <w:jc w:val="both"/>
                    <w:rPr>
                      <w:lang w:val="en-US"/>
                    </w:rPr>
                  </w:pPr>
                  <w:r>
                    <w:rPr>
                      <w:noProof/>
                      <w:color w:val="0000FF"/>
                      <w:lang w:eastAsia="fr-FR"/>
                    </w:rPr>
                    <w:drawing>
                      <wp:inline distT="0" distB="0" distL="0" distR="0" wp14:anchorId="0C4DB5E2" wp14:editId="1C475401">
                        <wp:extent cx="1144905" cy="1041400"/>
                        <wp:effectExtent l="0" t="0" r="0" b="6350"/>
                        <wp:docPr id="24" name="Image 24" descr="mhtml:file://F:\Acide%20aminé%20-%20Wikipédia.mht!http://upload.wikimedia.org/wikipedia/commons/thumb/3/3e/L-threonine-skeletal.png/120px-L-threonine-skeletal.png">
                          <a:hlinkClick xmlns:a="http://schemas.openxmlformats.org/drawingml/2006/main" r:id="rId224" tooltip="L-threon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html:file://F:\Acide%20aminé%20-%20Wikipédia.mht!http://upload.wikimedia.org/wikipedia/commons/thumb/3/3e/L-threonine-skeletal.png/120px-L-threonine-skeletal.png">
                                  <a:hlinkClick r:id="rId224" tooltip="L-threonine-skeletal.png"/>
                                </pic:cNvPr>
                                <pic:cNvPicPr>
                                  <a:picLocks noChangeAspect="1" noChangeArrowheads="1"/>
                                </pic:cNvPicPr>
                              </pic:nvPicPr>
                              <pic:blipFill>
                                <a:blip r:embed="rId225" r:link="rId226">
                                  <a:extLst>
                                    <a:ext uri="{28A0092B-C50C-407E-A947-70E740481C1C}">
                                      <a14:useLocalDpi xmlns:a14="http://schemas.microsoft.com/office/drawing/2010/main" val="0"/>
                                    </a:ext>
                                  </a:extLst>
                                </a:blip>
                                <a:srcRect/>
                                <a:stretch>
                                  <a:fillRect/>
                                </a:stretch>
                              </pic:blipFill>
                              <pic:spPr bwMode="auto">
                                <a:xfrm>
                                  <a:off x="0" y="0"/>
                                  <a:ext cx="1144905" cy="104140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27" w:tooltip="Thréonine" w:history="1">
                    <w:r w:rsidR="00883AB6">
                      <w:rPr>
                        <w:rStyle w:val="Lienhypertexte"/>
                        <w:rFonts w:eastAsiaTheme="majorEastAsia"/>
                        <w:sz w:val="20"/>
                        <w:szCs w:val="20"/>
                      </w:rPr>
                      <w:t>L</w:t>
                    </w:r>
                    <w:r w:rsidR="00883AB6">
                      <w:rPr>
                        <w:rStyle w:val="Lienhypertexte"/>
                        <w:rFonts w:eastAsiaTheme="majorEastAsia"/>
                      </w:rPr>
                      <w:t>-Thréonine</w:t>
                    </w:r>
                  </w:hyperlink>
                  <w:r w:rsidR="00883AB6">
                    <w:t xml:space="preserve"> (</w:t>
                  </w:r>
                  <w:proofErr w:type="spellStart"/>
                  <w:r w:rsidR="00883AB6">
                    <w:t>Thr</w:t>
                  </w:r>
                  <w:proofErr w:type="spellEnd"/>
                  <w:r w:rsidR="00883AB6">
                    <w:t xml:space="preserve"> / T)</w:t>
                  </w:r>
                </w:p>
              </w:tc>
              <w:tc>
                <w:tcPr>
                  <w:tcW w:w="268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776E66FA" wp14:editId="617182FF">
                        <wp:extent cx="1057275" cy="1137285"/>
                        <wp:effectExtent l="0" t="0" r="9525" b="5715"/>
                        <wp:docPr id="23" name="Image 23" descr="mhtml:file://F:\Acide%20aminé%20-%20Wikipédia.mht!http://upload.wikimedia.org/wikipedia/commons/thumb/b/b8/L-tryptophan-skeletal.png/111px-L-tryptophan-skeletal.png">
                          <a:hlinkClick xmlns:a="http://schemas.openxmlformats.org/drawingml/2006/main" r:id="rId228" tooltip="L-tryptophan-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html:file://F:\Acide%20aminé%20-%20Wikipédia.mht!http://upload.wikimedia.org/wikipedia/commons/thumb/b/b8/L-tryptophan-skeletal.png/111px-L-tryptophan-skeletal.png">
                                  <a:hlinkClick r:id="rId228" tooltip="L-tryptophan-skeletal.png"/>
                                </pic:cNvPr>
                                <pic:cNvPicPr>
                                  <a:picLocks noChangeAspect="1" noChangeArrowheads="1"/>
                                </pic:cNvPicPr>
                              </pic:nvPicPr>
                              <pic:blipFill>
                                <a:blip r:embed="rId229" r:link="rId230">
                                  <a:extLst>
                                    <a:ext uri="{28A0092B-C50C-407E-A947-70E740481C1C}">
                                      <a14:useLocalDpi xmlns:a14="http://schemas.microsoft.com/office/drawing/2010/main" val="0"/>
                                    </a:ext>
                                  </a:extLst>
                                </a:blip>
                                <a:srcRect/>
                                <a:stretch>
                                  <a:fillRect/>
                                </a:stretch>
                              </pic:blipFill>
                              <pic:spPr bwMode="auto">
                                <a:xfrm>
                                  <a:off x="0" y="0"/>
                                  <a:ext cx="1057275" cy="1137285"/>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31" w:tooltip="Tryptophane" w:history="1">
                    <w:r w:rsidR="00883AB6">
                      <w:rPr>
                        <w:rStyle w:val="Lienhypertexte"/>
                        <w:rFonts w:eastAsiaTheme="majorEastAsia"/>
                        <w:sz w:val="20"/>
                        <w:szCs w:val="20"/>
                      </w:rPr>
                      <w:t>L</w:t>
                    </w:r>
                    <w:r w:rsidR="00883AB6">
                      <w:rPr>
                        <w:rStyle w:val="Lienhypertexte"/>
                        <w:rFonts w:eastAsiaTheme="majorEastAsia"/>
                      </w:rPr>
                      <w:t>-Tryptophane</w:t>
                    </w:r>
                  </w:hyperlink>
                  <w:r w:rsidR="00883AB6">
                    <w:t xml:space="preserve"> (</w:t>
                  </w:r>
                  <w:proofErr w:type="spellStart"/>
                  <w:r w:rsidR="00883AB6">
                    <w:t>Trp</w:t>
                  </w:r>
                  <w:proofErr w:type="spellEnd"/>
                  <w:r w:rsidR="00883AB6">
                    <w:t xml:space="preserve"> / W)</w:t>
                  </w:r>
                </w:p>
              </w:tc>
              <w:tc>
                <w:tcPr>
                  <w:tcW w:w="2385"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5ABB6C58" wp14:editId="63384189">
                        <wp:extent cx="1144905" cy="946150"/>
                        <wp:effectExtent l="0" t="0" r="0" b="6350"/>
                        <wp:docPr id="1" name="Image 1" descr="mhtml:file://F:\Acide%20aminé%20-%20Wikipédia.mht!http://upload.wikimedia.org/wikipedia/commons/thumb/5/5c/L-tyrosine-skeletal.png/120px-L-tyrosine-skeletal.png">
                          <a:hlinkClick xmlns:a="http://schemas.openxmlformats.org/drawingml/2006/main" r:id="rId232" tooltip="L-tyros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html:file://F:\Acide%20aminé%20-%20Wikipédia.mht!http://upload.wikimedia.org/wikipedia/commons/thumb/5/5c/L-tyrosine-skeletal.png/120px-L-tyrosine-skeletal.png">
                                  <a:hlinkClick r:id="rId232" tooltip="L-tyrosine-skeletal.png"/>
                                </pic:cNvPr>
                                <pic:cNvPicPr>
                                  <a:picLocks noChangeAspect="1" noChangeArrowheads="1"/>
                                </pic:cNvPicPr>
                              </pic:nvPicPr>
                              <pic:blipFill>
                                <a:blip r:embed="rId233" r:link="rId234">
                                  <a:extLst>
                                    <a:ext uri="{28A0092B-C50C-407E-A947-70E740481C1C}">
                                      <a14:useLocalDpi xmlns:a14="http://schemas.microsoft.com/office/drawing/2010/main" val="0"/>
                                    </a:ext>
                                  </a:extLst>
                                </a:blip>
                                <a:srcRect/>
                                <a:stretch>
                                  <a:fillRect/>
                                </a:stretch>
                              </pic:blipFill>
                              <pic:spPr bwMode="auto">
                                <a:xfrm>
                                  <a:off x="0" y="0"/>
                                  <a:ext cx="1144905" cy="94615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35" w:tooltip="Tyrosine" w:history="1">
                    <w:r w:rsidR="00883AB6">
                      <w:rPr>
                        <w:rStyle w:val="Lienhypertexte"/>
                        <w:rFonts w:eastAsiaTheme="majorEastAsia"/>
                        <w:sz w:val="20"/>
                        <w:szCs w:val="20"/>
                      </w:rPr>
                      <w:t>L</w:t>
                    </w:r>
                    <w:r w:rsidR="00883AB6">
                      <w:rPr>
                        <w:rStyle w:val="Lienhypertexte"/>
                        <w:rFonts w:eastAsiaTheme="majorEastAsia"/>
                      </w:rPr>
                      <w:t>-Tyrosine</w:t>
                    </w:r>
                  </w:hyperlink>
                  <w:r w:rsidR="00883AB6">
                    <w:t xml:space="preserve"> (Tyr / Y)</w:t>
                  </w:r>
                </w:p>
              </w:tc>
              <w:tc>
                <w:tcPr>
                  <w:tcW w:w="1823" w:type="dxa"/>
                  <w:vAlign w:val="center"/>
                  <w:hideMark/>
                </w:tcPr>
                <w:p w:rsidR="00883AB6" w:rsidRDefault="00883AB6" w:rsidP="009E3E1B">
                  <w:pPr>
                    <w:spacing w:after="0"/>
                    <w:jc w:val="both"/>
                    <w:rPr>
                      <w:lang w:val="en-US"/>
                    </w:rPr>
                  </w:pPr>
                  <w:r>
                    <w:rPr>
                      <w:noProof/>
                      <w:color w:val="0000FF"/>
                      <w:lang w:eastAsia="fr-FR"/>
                    </w:rPr>
                    <w:drawing>
                      <wp:inline distT="0" distB="0" distL="0" distR="0" wp14:anchorId="00370F3F" wp14:editId="5B509BA2">
                        <wp:extent cx="1144905" cy="970280"/>
                        <wp:effectExtent l="0" t="0" r="0" b="1270"/>
                        <wp:docPr id="3" name="Image 3" descr="mhtml:file://F:\Acide%20aminé%20-%20Wikipédia.mht!http://upload.wikimedia.org/wikipedia/commons/thumb/5/52/L-valine-skeletal.png/120px-L-valine-skeletal.png">
                          <a:hlinkClick xmlns:a="http://schemas.openxmlformats.org/drawingml/2006/main" r:id="rId236" tooltip="L-valine-skeletal.p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html:file://F:\Acide%20aminé%20-%20Wikipédia.mht!http://upload.wikimedia.org/wikipedia/commons/thumb/5/52/L-valine-skeletal.png/120px-L-valine-skeletal.png">
                                  <a:hlinkClick r:id="rId236" tooltip="L-valine-skeletal.png"/>
                                </pic:cNvPr>
                                <pic:cNvPicPr>
                                  <a:picLocks noChangeAspect="1" noChangeArrowheads="1"/>
                                </pic:cNvPicPr>
                              </pic:nvPicPr>
                              <pic:blipFill>
                                <a:blip r:embed="rId237" r:link="rId238">
                                  <a:extLst>
                                    <a:ext uri="{28A0092B-C50C-407E-A947-70E740481C1C}">
                                      <a14:useLocalDpi xmlns:a14="http://schemas.microsoft.com/office/drawing/2010/main" val="0"/>
                                    </a:ext>
                                  </a:extLst>
                                </a:blip>
                                <a:srcRect/>
                                <a:stretch>
                                  <a:fillRect/>
                                </a:stretch>
                              </pic:blipFill>
                              <pic:spPr bwMode="auto">
                                <a:xfrm>
                                  <a:off x="0" y="0"/>
                                  <a:ext cx="1144905" cy="970280"/>
                                </a:xfrm>
                                <a:prstGeom prst="rect">
                                  <a:avLst/>
                                </a:prstGeom>
                                <a:noFill/>
                                <a:ln>
                                  <a:noFill/>
                                </a:ln>
                              </pic:spPr>
                            </pic:pic>
                          </a:graphicData>
                        </a:graphic>
                      </wp:inline>
                    </w:drawing>
                  </w:r>
                </w:p>
                <w:p w:rsidR="00883AB6" w:rsidRDefault="007065D0" w:rsidP="009E3E1B">
                  <w:pPr>
                    <w:pStyle w:val="NormalWeb"/>
                    <w:spacing w:before="0" w:beforeAutospacing="0" w:after="0" w:afterAutospacing="0" w:line="276" w:lineRule="auto"/>
                    <w:jc w:val="both"/>
                    <w:rPr>
                      <w:lang w:val="en-US" w:eastAsia="en-US"/>
                    </w:rPr>
                  </w:pPr>
                  <w:hyperlink r:id="rId239" w:tooltip="Valine" w:history="1">
                    <w:r w:rsidR="00883AB6">
                      <w:rPr>
                        <w:rStyle w:val="Lienhypertexte"/>
                        <w:rFonts w:eastAsiaTheme="majorEastAsia"/>
                        <w:sz w:val="20"/>
                        <w:szCs w:val="20"/>
                      </w:rPr>
                      <w:t>L</w:t>
                    </w:r>
                    <w:r w:rsidR="00883AB6">
                      <w:rPr>
                        <w:rStyle w:val="Lienhypertexte"/>
                        <w:rFonts w:eastAsiaTheme="majorEastAsia"/>
                      </w:rPr>
                      <w:t>-Valine</w:t>
                    </w:r>
                  </w:hyperlink>
                  <w:r w:rsidR="00883AB6">
                    <w:t xml:space="preserve"> (Val / V)</w:t>
                  </w:r>
                </w:p>
              </w:tc>
            </w:tr>
          </w:tbl>
          <w:p w:rsidR="00883AB6" w:rsidRDefault="00883AB6" w:rsidP="009E3E1B">
            <w:pPr>
              <w:spacing w:after="0"/>
              <w:jc w:val="both"/>
              <w:rPr>
                <w:lang w:val="en-US"/>
              </w:rPr>
            </w:pPr>
          </w:p>
        </w:tc>
      </w:tr>
    </w:tbl>
    <w:p w:rsidR="00CB36AB" w:rsidRDefault="00CB36AB" w:rsidP="009E3E1B">
      <w:r>
        <w:br w:type="page"/>
      </w:r>
      <w:r>
        <w:rPr>
          <w:noProof/>
          <w:lang w:eastAsia="fr-FR"/>
        </w:rPr>
        <w:lastRenderedPageBreak/>
        <w:drawing>
          <wp:inline distT="0" distB="0" distL="0" distR="0" wp14:anchorId="3E6F7516" wp14:editId="54EBB00C">
            <wp:extent cx="5972810" cy="7186930"/>
            <wp:effectExtent l="0" t="0" r="889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5972810" cy="7186930"/>
                    </a:xfrm>
                    <a:prstGeom prst="rect">
                      <a:avLst/>
                    </a:prstGeom>
                  </pic:spPr>
                </pic:pic>
              </a:graphicData>
            </a:graphic>
          </wp:inline>
        </w:drawing>
      </w:r>
    </w:p>
    <w:tbl>
      <w:tblPr>
        <w:tblW w:w="0" w:type="auto"/>
        <w:jc w:val="center"/>
        <w:tblCellSpacing w:w="15" w:type="dxa"/>
        <w:tblCellMar>
          <w:left w:w="0" w:type="dxa"/>
          <w:right w:w="0" w:type="dxa"/>
        </w:tblCellMar>
        <w:tblLook w:val="04A0" w:firstRow="1" w:lastRow="0" w:firstColumn="1" w:lastColumn="0" w:noHBand="0" w:noVBand="1"/>
      </w:tblPr>
      <w:tblGrid>
        <w:gridCol w:w="66"/>
      </w:tblGrid>
      <w:tr w:rsidR="00CB36AB" w:rsidTr="0070456E">
        <w:trPr>
          <w:tblCellSpacing w:w="15" w:type="dxa"/>
          <w:jc w:val="center"/>
        </w:trPr>
        <w:tc>
          <w:tcPr>
            <w:tcW w:w="0" w:type="auto"/>
            <w:vAlign w:val="center"/>
          </w:tcPr>
          <w:p w:rsidR="00CB36AB" w:rsidRDefault="00CB36AB" w:rsidP="009E3E1B">
            <w:pPr>
              <w:spacing w:after="0"/>
              <w:jc w:val="both"/>
              <w:rPr>
                <w:noProof/>
                <w:color w:val="0000FF"/>
                <w:lang w:eastAsia="fr-FR"/>
              </w:rPr>
            </w:pPr>
          </w:p>
        </w:tc>
      </w:tr>
    </w:tbl>
    <w:p w:rsidR="00883AB6" w:rsidRDefault="00883AB6" w:rsidP="009E3E1B">
      <w:pPr>
        <w:jc w:val="both"/>
      </w:pPr>
    </w:p>
    <w:p w:rsidR="00883AB6" w:rsidRDefault="00883AB6" w:rsidP="009E3E1B">
      <w:pPr>
        <w:jc w:val="both"/>
      </w:pPr>
    </w:p>
    <w:p w:rsidR="00A038F5" w:rsidRDefault="00A038F5" w:rsidP="009E3E1B">
      <w:pPr>
        <w:pStyle w:val="Titre2"/>
        <w:spacing w:line="276" w:lineRule="auto"/>
      </w:pPr>
    </w:p>
    <w:p w:rsidR="00FD1F19" w:rsidRPr="00772590" w:rsidRDefault="00FD1F19" w:rsidP="00772590">
      <w:pPr>
        <w:rPr>
          <w:rFonts w:ascii="Times New Roman" w:eastAsia="Times New Roman" w:hAnsi="Times New Roman" w:cs="Times New Roman"/>
          <w:b/>
          <w:bCs/>
          <w:sz w:val="36"/>
          <w:szCs w:val="36"/>
          <w:lang w:eastAsia="fr-FR"/>
        </w:rPr>
      </w:pPr>
    </w:p>
    <w:sectPr w:rsidR="00FD1F19" w:rsidRPr="00772590" w:rsidSect="00056171">
      <w:footerReference w:type="default" r:id="rId241"/>
      <w:pgSz w:w="11906" w:h="16838"/>
      <w:pgMar w:top="709" w:right="1133" w:bottom="851" w:left="993"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5D0" w:rsidRDefault="007065D0">
      <w:pPr>
        <w:spacing w:after="0" w:line="240" w:lineRule="auto"/>
      </w:pPr>
      <w:r>
        <w:separator/>
      </w:r>
    </w:p>
  </w:endnote>
  <w:endnote w:type="continuationSeparator" w:id="0">
    <w:p w:rsidR="007065D0" w:rsidRDefault="0070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969816"/>
      <w:docPartObj>
        <w:docPartGallery w:val="Page Numbers (Bottom of Page)"/>
        <w:docPartUnique/>
      </w:docPartObj>
    </w:sdtPr>
    <w:sdtEndPr/>
    <w:sdtContent>
      <w:p w:rsidR="00A9299E" w:rsidRDefault="00A9299E">
        <w:pPr>
          <w:pStyle w:val="Pieddepage"/>
          <w:jc w:val="right"/>
        </w:pPr>
        <w:r>
          <w:fldChar w:fldCharType="begin"/>
        </w:r>
        <w:r>
          <w:instrText>PAGE   \* MERGEFORMAT</w:instrText>
        </w:r>
        <w:r>
          <w:fldChar w:fldCharType="separate"/>
        </w:r>
        <w:r w:rsidR="00056171">
          <w:rPr>
            <w:noProof/>
          </w:rPr>
          <w:t>4</w:t>
        </w:r>
        <w:r>
          <w:fldChar w:fldCharType="end"/>
        </w:r>
      </w:p>
    </w:sdtContent>
  </w:sdt>
  <w:p w:rsidR="00A9299E" w:rsidRDefault="00A929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5D0" w:rsidRDefault="007065D0">
      <w:pPr>
        <w:spacing w:after="0" w:line="240" w:lineRule="auto"/>
      </w:pPr>
      <w:r>
        <w:separator/>
      </w:r>
    </w:p>
  </w:footnote>
  <w:footnote w:type="continuationSeparator" w:id="0">
    <w:p w:rsidR="007065D0" w:rsidRDefault="00706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3763"/>
    <w:multiLevelType w:val="hybridMultilevel"/>
    <w:tmpl w:val="38348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BE7B21"/>
    <w:multiLevelType w:val="hybridMultilevel"/>
    <w:tmpl w:val="FAB45D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C2793E"/>
    <w:multiLevelType w:val="multilevel"/>
    <w:tmpl w:val="1084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E509F7"/>
    <w:multiLevelType w:val="multilevel"/>
    <w:tmpl w:val="8B6ADB5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068AA"/>
    <w:multiLevelType w:val="hybridMultilevel"/>
    <w:tmpl w:val="04F8F9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6F6347"/>
    <w:multiLevelType w:val="multilevel"/>
    <w:tmpl w:val="EC089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296B08"/>
    <w:multiLevelType w:val="multilevel"/>
    <w:tmpl w:val="9B6E4A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826B3D"/>
    <w:multiLevelType w:val="hybridMultilevel"/>
    <w:tmpl w:val="51884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7C63744"/>
    <w:multiLevelType w:val="multilevel"/>
    <w:tmpl w:val="B7A2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313C64"/>
    <w:multiLevelType w:val="hybridMultilevel"/>
    <w:tmpl w:val="50ECF0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B081212"/>
    <w:multiLevelType w:val="hybridMultilevel"/>
    <w:tmpl w:val="D23E2BD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2CD34DF2"/>
    <w:multiLevelType w:val="hybridMultilevel"/>
    <w:tmpl w:val="5A7EEF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4A8404A"/>
    <w:multiLevelType w:val="multilevel"/>
    <w:tmpl w:val="11960E5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B8178D5"/>
    <w:multiLevelType w:val="multilevel"/>
    <w:tmpl w:val="11960E5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0362967"/>
    <w:multiLevelType w:val="multilevel"/>
    <w:tmpl w:val="D11E02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667DF3"/>
    <w:multiLevelType w:val="hybridMultilevel"/>
    <w:tmpl w:val="6CEAD2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5099435B"/>
    <w:multiLevelType w:val="hybridMultilevel"/>
    <w:tmpl w:val="738671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2507AD8"/>
    <w:multiLevelType w:val="multilevel"/>
    <w:tmpl w:val="23C4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83273D"/>
    <w:multiLevelType w:val="hybridMultilevel"/>
    <w:tmpl w:val="1DCA40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6FB139F5"/>
    <w:multiLevelType w:val="hybridMultilevel"/>
    <w:tmpl w:val="2466B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634051B"/>
    <w:multiLevelType w:val="hybridMultilevel"/>
    <w:tmpl w:val="8ACAD882"/>
    <w:lvl w:ilvl="0" w:tplc="040C000B">
      <w:start w:val="1"/>
      <w:numFmt w:val="bullet"/>
      <w:lvlText w:val=""/>
      <w:lvlJc w:val="left"/>
      <w:pPr>
        <w:ind w:left="720" w:hanging="360"/>
      </w:pPr>
      <w:rPr>
        <w:rFonts w:ascii="Wingdings" w:hAnsi="Wingdings" w:hint="default"/>
      </w:rPr>
    </w:lvl>
    <w:lvl w:ilvl="1" w:tplc="94FADDFA">
      <w:start w:val="3"/>
      <w:numFmt w:val="bullet"/>
      <w:lvlText w:val="-"/>
      <w:lvlJc w:val="left"/>
      <w:pPr>
        <w:ind w:left="1440" w:hanging="360"/>
      </w:pPr>
      <w:rPr>
        <w:rFonts w:ascii="Times New Roman" w:eastAsiaTheme="minorHAnsi" w:hAnsi="Times New Roman" w:cs="Times New Roman" w:hint="default"/>
        <w:b w:val="0"/>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10325E"/>
    <w:multiLevelType w:val="hybridMultilevel"/>
    <w:tmpl w:val="09DCA9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907F3F"/>
    <w:multiLevelType w:val="hybridMultilevel"/>
    <w:tmpl w:val="B3F415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
  </w:num>
  <w:num w:numId="4">
    <w:abstractNumId w:val="8"/>
  </w:num>
  <w:num w:numId="5">
    <w:abstractNumId w:val="5"/>
  </w:num>
  <w:num w:numId="6">
    <w:abstractNumId w:val="17"/>
  </w:num>
  <w:num w:numId="7">
    <w:abstractNumId w:val="0"/>
  </w:num>
  <w:num w:numId="8">
    <w:abstractNumId w:val="7"/>
  </w:num>
  <w:num w:numId="9">
    <w:abstractNumId w:val="3"/>
  </w:num>
  <w:num w:numId="10">
    <w:abstractNumId w:val="11"/>
  </w:num>
  <w:num w:numId="11">
    <w:abstractNumId w:val="20"/>
  </w:num>
  <w:num w:numId="12">
    <w:abstractNumId w:val="22"/>
  </w:num>
  <w:num w:numId="13">
    <w:abstractNumId w:val="21"/>
  </w:num>
  <w:num w:numId="14">
    <w:abstractNumId w:val="10"/>
  </w:num>
  <w:num w:numId="15">
    <w:abstractNumId w:val="1"/>
  </w:num>
  <w:num w:numId="16">
    <w:abstractNumId w:val="16"/>
  </w:num>
  <w:num w:numId="17">
    <w:abstractNumId w:val="19"/>
  </w:num>
  <w:num w:numId="18">
    <w:abstractNumId w:val="6"/>
  </w:num>
  <w:num w:numId="19">
    <w:abstractNumId w:val="12"/>
  </w:num>
  <w:num w:numId="20">
    <w:abstractNumId w:val="13"/>
  </w:num>
  <w:num w:numId="21">
    <w:abstractNumId w:val="18"/>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B6"/>
    <w:rsid w:val="00035228"/>
    <w:rsid w:val="00056171"/>
    <w:rsid w:val="00067B0B"/>
    <w:rsid w:val="00093A8D"/>
    <w:rsid w:val="000B4F33"/>
    <w:rsid w:val="000B6DDC"/>
    <w:rsid w:val="001023C3"/>
    <w:rsid w:val="00115F63"/>
    <w:rsid w:val="001171E5"/>
    <w:rsid w:val="001512BE"/>
    <w:rsid w:val="00157361"/>
    <w:rsid w:val="00180070"/>
    <w:rsid w:val="00184C69"/>
    <w:rsid w:val="001A653E"/>
    <w:rsid w:val="001B3B14"/>
    <w:rsid w:val="001C3DF7"/>
    <w:rsid w:val="00214517"/>
    <w:rsid w:val="00225008"/>
    <w:rsid w:val="00232CD3"/>
    <w:rsid w:val="00250FA2"/>
    <w:rsid w:val="0027269F"/>
    <w:rsid w:val="002944BD"/>
    <w:rsid w:val="00295BA2"/>
    <w:rsid w:val="002A06EB"/>
    <w:rsid w:val="002B1A40"/>
    <w:rsid w:val="002C511C"/>
    <w:rsid w:val="00307EB4"/>
    <w:rsid w:val="00335167"/>
    <w:rsid w:val="00350CE9"/>
    <w:rsid w:val="003533D6"/>
    <w:rsid w:val="0037097A"/>
    <w:rsid w:val="003742D2"/>
    <w:rsid w:val="003861AC"/>
    <w:rsid w:val="003A5E51"/>
    <w:rsid w:val="003B09E3"/>
    <w:rsid w:val="003B43CD"/>
    <w:rsid w:val="0040694C"/>
    <w:rsid w:val="0041394E"/>
    <w:rsid w:val="0044791C"/>
    <w:rsid w:val="00461E23"/>
    <w:rsid w:val="0049366D"/>
    <w:rsid w:val="004D11AF"/>
    <w:rsid w:val="00500CF7"/>
    <w:rsid w:val="00500F49"/>
    <w:rsid w:val="00502B63"/>
    <w:rsid w:val="005037D1"/>
    <w:rsid w:val="005153B8"/>
    <w:rsid w:val="00516B12"/>
    <w:rsid w:val="005177D3"/>
    <w:rsid w:val="00543DC4"/>
    <w:rsid w:val="00551BC4"/>
    <w:rsid w:val="00575824"/>
    <w:rsid w:val="005A5501"/>
    <w:rsid w:val="005D020A"/>
    <w:rsid w:val="005D045E"/>
    <w:rsid w:val="00600050"/>
    <w:rsid w:val="00607676"/>
    <w:rsid w:val="00613843"/>
    <w:rsid w:val="00621378"/>
    <w:rsid w:val="0063797D"/>
    <w:rsid w:val="006403E4"/>
    <w:rsid w:val="00641C6D"/>
    <w:rsid w:val="00684DD1"/>
    <w:rsid w:val="006870BE"/>
    <w:rsid w:val="006A7F5F"/>
    <w:rsid w:val="006B609E"/>
    <w:rsid w:val="006D0638"/>
    <w:rsid w:val="006D352F"/>
    <w:rsid w:val="006F2FDF"/>
    <w:rsid w:val="0070456E"/>
    <w:rsid w:val="007065D0"/>
    <w:rsid w:val="007129C1"/>
    <w:rsid w:val="00750000"/>
    <w:rsid w:val="00772322"/>
    <w:rsid w:val="00772590"/>
    <w:rsid w:val="00793114"/>
    <w:rsid w:val="00794CA2"/>
    <w:rsid w:val="007A7C29"/>
    <w:rsid w:val="007D3960"/>
    <w:rsid w:val="007E7A25"/>
    <w:rsid w:val="008574F8"/>
    <w:rsid w:val="00883AB6"/>
    <w:rsid w:val="008D53F7"/>
    <w:rsid w:val="009058F0"/>
    <w:rsid w:val="00940A9F"/>
    <w:rsid w:val="00960AAE"/>
    <w:rsid w:val="00975BED"/>
    <w:rsid w:val="0098024C"/>
    <w:rsid w:val="00990111"/>
    <w:rsid w:val="009E3E1B"/>
    <w:rsid w:val="009F2E66"/>
    <w:rsid w:val="00A01BDE"/>
    <w:rsid w:val="00A038F5"/>
    <w:rsid w:val="00A13016"/>
    <w:rsid w:val="00A25C83"/>
    <w:rsid w:val="00A3314C"/>
    <w:rsid w:val="00A55990"/>
    <w:rsid w:val="00A81B5F"/>
    <w:rsid w:val="00A81D5F"/>
    <w:rsid w:val="00A9299E"/>
    <w:rsid w:val="00AD68D9"/>
    <w:rsid w:val="00B2309A"/>
    <w:rsid w:val="00B26A06"/>
    <w:rsid w:val="00B335A9"/>
    <w:rsid w:val="00B47B49"/>
    <w:rsid w:val="00B76E55"/>
    <w:rsid w:val="00BB3D63"/>
    <w:rsid w:val="00BC6D30"/>
    <w:rsid w:val="00BD68AD"/>
    <w:rsid w:val="00BE6EA9"/>
    <w:rsid w:val="00C105AA"/>
    <w:rsid w:val="00C4200D"/>
    <w:rsid w:val="00C703EC"/>
    <w:rsid w:val="00C84759"/>
    <w:rsid w:val="00CA43D9"/>
    <w:rsid w:val="00CB1CCF"/>
    <w:rsid w:val="00CB36AB"/>
    <w:rsid w:val="00CC6F80"/>
    <w:rsid w:val="00CD3175"/>
    <w:rsid w:val="00CD402A"/>
    <w:rsid w:val="00D30EE1"/>
    <w:rsid w:val="00D45CD3"/>
    <w:rsid w:val="00D64280"/>
    <w:rsid w:val="00D65523"/>
    <w:rsid w:val="00D87C62"/>
    <w:rsid w:val="00D95C77"/>
    <w:rsid w:val="00DA7E5B"/>
    <w:rsid w:val="00DB0262"/>
    <w:rsid w:val="00E40F63"/>
    <w:rsid w:val="00E4144A"/>
    <w:rsid w:val="00E65634"/>
    <w:rsid w:val="00EA68DF"/>
    <w:rsid w:val="00ED393A"/>
    <w:rsid w:val="00ED6A48"/>
    <w:rsid w:val="00EF651D"/>
    <w:rsid w:val="00F15FF7"/>
    <w:rsid w:val="00F77D0A"/>
    <w:rsid w:val="00F84234"/>
    <w:rsid w:val="00FB0833"/>
    <w:rsid w:val="00FB147A"/>
    <w:rsid w:val="00FD1F19"/>
    <w:rsid w:val="00FE0F86"/>
    <w:rsid w:val="00FF2D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B6"/>
  </w:style>
  <w:style w:type="paragraph" w:styleId="Titre1">
    <w:name w:val="heading 1"/>
    <w:basedOn w:val="Normal"/>
    <w:next w:val="Normal"/>
    <w:link w:val="Titre1Car"/>
    <w:uiPriority w:val="9"/>
    <w:qFormat/>
    <w:rsid w:val="00883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qFormat/>
    <w:rsid w:val="00883AB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883AB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83A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3AB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883AB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83AB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83AB6"/>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zeta">
    <w:name w:val="zeta"/>
    <w:basedOn w:val="Normal"/>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semiHidden/>
    <w:unhideWhenUsed/>
    <w:rsid w:val="00883AB6"/>
    <w:rPr>
      <w:color w:val="0000FF"/>
      <w:u w:val="single"/>
    </w:rPr>
  </w:style>
  <w:style w:type="character" w:customStyle="1" w:styleId="link-wrapper">
    <w:name w:val="link-wrapper"/>
    <w:basedOn w:val="Policepardfaut"/>
    <w:rsid w:val="00883AB6"/>
  </w:style>
  <w:style w:type="character" w:customStyle="1" w:styleId="txt">
    <w:name w:val="txt"/>
    <w:basedOn w:val="Policepardfaut"/>
    <w:rsid w:val="00883AB6"/>
  </w:style>
  <w:style w:type="character" w:customStyle="1" w:styleId="nl-link">
    <w:name w:val="nl-link"/>
    <w:basedOn w:val="Policepardfaut"/>
    <w:rsid w:val="00883AB6"/>
  </w:style>
  <w:style w:type="paragraph" w:styleId="z-Hautduformulaire">
    <w:name w:val="HTML Top of Form"/>
    <w:basedOn w:val="Normal"/>
    <w:next w:val="Normal"/>
    <w:link w:val="z-HautduformulaireCar"/>
    <w:hidden/>
    <w:uiPriority w:val="99"/>
    <w:semiHidden/>
    <w:unhideWhenUsed/>
    <w:rsid w:val="00883AB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883AB6"/>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883AB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883AB6"/>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883A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3AB6"/>
    <w:rPr>
      <w:rFonts w:ascii="Tahoma" w:hAnsi="Tahoma" w:cs="Tahoma"/>
      <w:sz w:val="16"/>
      <w:szCs w:val="16"/>
    </w:rPr>
  </w:style>
  <w:style w:type="paragraph" w:styleId="Paragraphedeliste">
    <w:name w:val="List Paragraph"/>
    <w:basedOn w:val="Normal"/>
    <w:uiPriority w:val="34"/>
    <w:qFormat/>
    <w:rsid w:val="00883AB6"/>
    <w:pPr>
      <w:ind w:left="720"/>
      <w:contextualSpacing/>
    </w:pPr>
  </w:style>
  <w:style w:type="character" w:customStyle="1" w:styleId="lienglossaire">
    <w:name w:val="lienglossaire"/>
    <w:basedOn w:val="Policepardfaut"/>
    <w:rsid w:val="00883AB6"/>
  </w:style>
  <w:style w:type="character" w:customStyle="1" w:styleId="tag">
    <w:name w:val="tag"/>
    <w:basedOn w:val="Policepardfaut"/>
    <w:rsid w:val="00883AB6"/>
  </w:style>
  <w:style w:type="character" w:customStyle="1" w:styleId="at4-visually-hidden">
    <w:name w:val="at4-visually-hidden"/>
    <w:basedOn w:val="Policepardfaut"/>
    <w:rsid w:val="00883AB6"/>
  </w:style>
  <w:style w:type="character" w:customStyle="1" w:styleId="mw-headline">
    <w:name w:val="mw-headline"/>
    <w:basedOn w:val="Policepardfaut"/>
    <w:rsid w:val="00883AB6"/>
  </w:style>
  <w:style w:type="character" w:customStyle="1" w:styleId="new">
    <w:name w:val="new"/>
    <w:basedOn w:val="Policepardfaut"/>
    <w:rsid w:val="00883AB6"/>
  </w:style>
  <w:style w:type="paragraph" w:customStyle="1" w:styleId="gt-block">
    <w:name w:val="gt-block"/>
    <w:basedOn w:val="Normal"/>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3AB6"/>
    <w:rPr>
      <w:b/>
      <w:bCs/>
    </w:rPr>
  </w:style>
  <w:style w:type="character" w:styleId="Accentuation">
    <w:name w:val="Emphasis"/>
    <w:basedOn w:val="Policepardfaut"/>
    <w:uiPriority w:val="20"/>
    <w:qFormat/>
    <w:rsid w:val="00883AB6"/>
    <w:rPr>
      <w:i/>
      <w:iCs/>
    </w:rPr>
  </w:style>
  <w:style w:type="character" w:customStyle="1" w:styleId="markedcontent">
    <w:name w:val="markedcontent"/>
    <w:basedOn w:val="Policepardfaut"/>
    <w:rsid w:val="00883AB6"/>
  </w:style>
  <w:style w:type="character" w:customStyle="1" w:styleId="autocaption">
    <w:name w:val="autocaption"/>
    <w:basedOn w:val="Policepardfaut"/>
    <w:rsid w:val="00883AB6"/>
  </w:style>
  <w:style w:type="character" w:customStyle="1" w:styleId="tr">
    <w:name w:val="tr"/>
    <w:basedOn w:val="Policepardfaut"/>
    <w:rsid w:val="00883AB6"/>
  </w:style>
  <w:style w:type="paragraph" w:styleId="En-tte">
    <w:name w:val="header"/>
    <w:basedOn w:val="Normal"/>
    <w:link w:val="En-tteCar"/>
    <w:uiPriority w:val="99"/>
    <w:unhideWhenUsed/>
    <w:rsid w:val="00883AB6"/>
    <w:pPr>
      <w:tabs>
        <w:tab w:val="center" w:pos="4536"/>
        <w:tab w:val="right" w:pos="9072"/>
      </w:tabs>
      <w:spacing w:after="0" w:line="240" w:lineRule="auto"/>
    </w:pPr>
  </w:style>
  <w:style w:type="character" w:customStyle="1" w:styleId="En-tteCar">
    <w:name w:val="En-tête Car"/>
    <w:basedOn w:val="Policepardfaut"/>
    <w:link w:val="En-tte"/>
    <w:uiPriority w:val="99"/>
    <w:rsid w:val="00883AB6"/>
  </w:style>
  <w:style w:type="paragraph" w:styleId="Pieddepage">
    <w:name w:val="footer"/>
    <w:basedOn w:val="Normal"/>
    <w:link w:val="PieddepageCar"/>
    <w:uiPriority w:val="99"/>
    <w:unhideWhenUsed/>
    <w:rsid w:val="00883A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3AB6"/>
  </w:style>
  <w:style w:type="character" w:customStyle="1" w:styleId="citecrochet1">
    <w:name w:val="cite_crochet1"/>
    <w:basedOn w:val="Policepardfaut"/>
    <w:rsid w:val="00883AB6"/>
    <w:rPr>
      <w:vanish/>
      <w:webHidden w:val="0"/>
      <w:specVanish w:val="0"/>
    </w:rPr>
  </w:style>
  <w:style w:type="character" w:customStyle="1" w:styleId="viiyi">
    <w:name w:val="viiyi"/>
    <w:basedOn w:val="Policepardfaut"/>
    <w:rsid w:val="000B6DDC"/>
  </w:style>
  <w:style w:type="character" w:customStyle="1" w:styleId="jlqj4b">
    <w:name w:val="jlqj4b"/>
    <w:basedOn w:val="Policepardfaut"/>
    <w:rsid w:val="000B6DDC"/>
  </w:style>
  <w:style w:type="character" w:customStyle="1" w:styleId="personname">
    <w:name w:val="person_name"/>
    <w:basedOn w:val="Policepardfaut"/>
    <w:rsid w:val="00BD68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B6"/>
  </w:style>
  <w:style w:type="paragraph" w:styleId="Titre1">
    <w:name w:val="heading 1"/>
    <w:basedOn w:val="Normal"/>
    <w:next w:val="Normal"/>
    <w:link w:val="Titre1Car"/>
    <w:uiPriority w:val="9"/>
    <w:qFormat/>
    <w:rsid w:val="00883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qFormat/>
    <w:rsid w:val="00883AB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883AB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83A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3AB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883AB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83AB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83AB6"/>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zeta">
    <w:name w:val="zeta"/>
    <w:basedOn w:val="Normal"/>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semiHidden/>
    <w:unhideWhenUsed/>
    <w:rsid w:val="00883AB6"/>
    <w:rPr>
      <w:color w:val="0000FF"/>
      <w:u w:val="single"/>
    </w:rPr>
  </w:style>
  <w:style w:type="character" w:customStyle="1" w:styleId="link-wrapper">
    <w:name w:val="link-wrapper"/>
    <w:basedOn w:val="Policepardfaut"/>
    <w:rsid w:val="00883AB6"/>
  </w:style>
  <w:style w:type="character" w:customStyle="1" w:styleId="txt">
    <w:name w:val="txt"/>
    <w:basedOn w:val="Policepardfaut"/>
    <w:rsid w:val="00883AB6"/>
  </w:style>
  <w:style w:type="character" w:customStyle="1" w:styleId="nl-link">
    <w:name w:val="nl-link"/>
    <w:basedOn w:val="Policepardfaut"/>
    <w:rsid w:val="00883AB6"/>
  </w:style>
  <w:style w:type="paragraph" w:styleId="z-Hautduformulaire">
    <w:name w:val="HTML Top of Form"/>
    <w:basedOn w:val="Normal"/>
    <w:next w:val="Normal"/>
    <w:link w:val="z-HautduformulaireCar"/>
    <w:hidden/>
    <w:uiPriority w:val="99"/>
    <w:semiHidden/>
    <w:unhideWhenUsed/>
    <w:rsid w:val="00883AB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883AB6"/>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883AB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883AB6"/>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883A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3AB6"/>
    <w:rPr>
      <w:rFonts w:ascii="Tahoma" w:hAnsi="Tahoma" w:cs="Tahoma"/>
      <w:sz w:val="16"/>
      <w:szCs w:val="16"/>
    </w:rPr>
  </w:style>
  <w:style w:type="paragraph" w:styleId="Paragraphedeliste">
    <w:name w:val="List Paragraph"/>
    <w:basedOn w:val="Normal"/>
    <w:uiPriority w:val="34"/>
    <w:qFormat/>
    <w:rsid w:val="00883AB6"/>
    <w:pPr>
      <w:ind w:left="720"/>
      <w:contextualSpacing/>
    </w:pPr>
  </w:style>
  <w:style w:type="character" w:customStyle="1" w:styleId="lienglossaire">
    <w:name w:val="lienglossaire"/>
    <w:basedOn w:val="Policepardfaut"/>
    <w:rsid w:val="00883AB6"/>
  </w:style>
  <w:style w:type="character" w:customStyle="1" w:styleId="tag">
    <w:name w:val="tag"/>
    <w:basedOn w:val="Policepardfaut"/>
    <w:rsid w:val="00883AB6"/>
  </w:style>
  <w:style w:type="character" w:customStyle="1" w:styleId="at4-visually-hidden">
    <w:name w:val="at4-visually-hidden"/>
    <w:basedOn w:val="Policepardfaut"/>
    <w:rsid w:val="00883AB6"/>
  </w:style>
  <w:style w:type="character" w:customStyle="1" w:styleId="mw-headline">
    <w:name w:val="mw-headline"/>
    <w:basedOn w:val="Policepardfaut"/>
    <w:rsid w:val="00883AB6"/>
  </w:style>
  <w:style w:type="character" w:customStyle="1" w:styleId="new">
    <w:name w:val="new"/>
    <w:basedOn w:val="Policepardfaut"/>
    <w:rsid w:val="00883AB6"/>
  </w:style>
  <w:style w:type="paragraph" w:customStyle="1" w:styleId="gt-block">
    <w:name w:val="gt-block"/>
    <w:basedOn w:val="Normal"/>
    <w:rsid w:val="00883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3AB6"/>
    <w:rPr>
      <w:b/>
      <w:bCs/>
    </w:rPr>
  </w:style>
  <w:style w:type="character" w:styleId="Accentuation">
    <w:name w:val="Emphasis"/>
    <w:basedOn w:val="Policepardfaut"/>
    <w:uiPriority w:val="20"/>
    <w:qFormat/>
    <w:rsid w:val="00883AB6"/>
    <w:rPr>
      <w:i/>
      <w:iCs/>
    </w:rPr>
  </w:style>
  <w:style w:type="character" w:customStyle="1" w:styleId="markedcontent">
    <w:name w:val="markedcontent"/>
    <w:basedOn w:val="Policepardfaut"/>
    <w:rsid w:val="00883AB6"/>
  </w:style>
  <w:style w:type="character" w:customStyle="1" w:styleId="autocaption">
    <w:name w:val="autocaption"/>
    <w:basedOn w:val="Policepardfaut"/>
    <w:rsid w:val="00883AB6"/>
  </w:style>
  <w:style w:type="character" w:customStyle="1" w:styleId="tr">
    <w:name w:val="tr"/>
    <w:basedOn w:val="Policepardfaut"/>
    <w:rsid w:val="00883AB6"/>
  </w:style>
  <w:style w:type="paragraph" w:styleId="En-tte">
    <w:name w:val="header"/>
    <w:basedOn w:val="Normal"/>
    <w:link w:val="En-tteCar"/>
    <w:uiPriority w:val="99"/>
    <w:unhideWhenUsed/>
    <w:rsid w:val="00883AB6"/>
    <w:pPr>
      <w:tabs>
        <w:tab w:val="center" w:pos="4536"/>
        <w:tab w:val="right" w:pos="9072"/>
      </w:tabs>
      <w:spacing w:after="0" w:line="240" w:lineRule="auto"/>
    </w:pPr>
  </w:style>
  <w:style w:type="character" w:customStyle="1" w:styleId="En-tteCar">
    <w:name w:val="En-tête Car"/>
    <w:basedOn w:val="Policepardfaut"/>
    <w:link w:val="En-tte"/>
    <w:uiPriority w:val="99"/>
    <w:rsid w:val="00883AB6"/>
  </w:style>
  <w:style w:type="paragraph" w:styleId="Pieddepage">
    <w:name w:val="footer"/>
    <w:basedOn w:val="Normal"/>
    <w:link w:val="PieddepageCar"/>
    <w:uiPriority w:val="99"/>
    <w:unhideWhenUsed/>
    <w:rsid w:val="00883A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3AB6"/>
  </w:style>
  <w:style w:type="character" w:customStyle="1" w:styleId="citecrochet1">
    <w:name w:val="cite_crochet1"/>
    <w:basedOn w:val="Policepardfaut"/>
    <w:rsid w:val="00883AB6"/>
    <w:rPr>
      <w:vanish/>
      <w:webHidden w:val="0"/>
      <w:specVanish w:val="0"/>
    </w:rPr>
  </w:style>
  <w:style w:type="character" w:customStyle="1" w:styleId="viiyi">
    <w:name w:val="viiyi"/>
    <w:basedOn w:val="Policepardfaut"/>
    <w:rsid w:val="000B6DDC"/>
  </w:style>
  <w:style w:type="character" w:customStyle="1" w:styleId="jlqj4b">
    <w:name w:val="jlqj4b"/>
    <w:basedOn w:val="Policepardfaut"/>
    <w:rsid w:val="000B6DDC"/>
  </w:style>
  <w:style w:type="character" w:customStyle="1" w:styleId="personname">
    <w:name w:val="person_name"/>
    <w:basedOn w:val="Policepardfaut"/>
    <w:rsid w:val="00BD6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832742">
      <w:bodyDiv w:val="1"/>
      <w:marLeft w:val="0"/>
      <w:marRight w:val="0"/>
      <w:marTop w:val="0"/>
      <w:marBottom w:val="0"/>
      <w:divBdr>
        <w:top w:val="none" w:sz="0" w:space="0" w:color="auto"/>
        <w:left w:val="none" w:sz="0" w:space="0" w:color="auto"/>
        <w:bottom w:val="none" w:sz="0" w:space="0" w:color="auto"/>
        <w:right w:val="none" w:sz="0" w:space="0" w:color="auto"/>
      </w:divBdr>
      <w:divsChild>
        <w:div w:id="1543445283">
          <w:marLeft w:val="0"/>
          <w:marRight w:val="0"/>
          <w:marTop w:val="0"/>
          <w:marBottom w:val="0"/>
          <w:divBdr>
            <w:top w:val="none" w:sz="0" w:space="0" w:color="auto"/>
            <w:left w:val="none" w:sz="0" w:space="0" w:color="auto"/>
            <w:bottom w:val="none" w:sz="0" w:space="0" w:color="auto"/>
            <w:right w:val="none" w:sz="0" w:space="0" w:color="auto"/>
          </w:divBdr>
        </w:div>
      </w:divsChild>
    </w:div>
    <w:div w:id="781918915">
      <w:bodyDiv w:val="1"/>
      <w:marLeft w:val="0"/>
      <w:marRight w:val="0"/>
      <w:marTop w:val="0"/>
      <w:marBottom w:val="0"/>
      <w:divBdr>
        <w:top w:val="none" w:sz="0" w:space="0" w:color="auto"/>
        <w:left w:val="none" w:sz="0" w:space="0" w:color="auto"/>
        <w:bottom w:val="none" w:sz="0" w:space="0" w:color="auto"/>
        <w:right w:val="none" w:sz="0" w:space="0" w:color="auto"/>
      </w:divBdr>
      <w:divsChild>
        <w:div w:id="622269403">
          <w:marLeft w:val="0"/>
          <w:marRight w:val="0"/>
          <w:marTop w:val="0"/>
          <w:marBottom w:val="0"/>
          <w:divBdr>
            <w:top w:val="none" w:sz="0" w:space="0" w:color="auto"/>
            <w:left w:val="none" w:sz="0" w:space="0" w:color="auto"/>
            <w:bottom w:val="none" w:sz="0" w:space="0" w:color="auto"/>
            <w:right w:val="none" w:sz="0" w:space="0" w:color="auto"/>
          </w:divBdr>
          <w:divsChild>
            <w:div w:id="875504927">
              <w:marLeft w:val="0"/>
              <w:marRight w:val="0"/>
              <w:marTop w:val="0"/>
              <w:marBottom w:val="0"/>
              <w:divBdr>
                <w:top w:val="none" w:sz="0" w:space="0" w:color="auto"/>
                <w:left w:val="none" w:sz="0" w:space="0" w:color="auto"/>
                <w:bottom w:val="none" w:sz="0" w:space="0" w:color="auto"/>
                <w:right w:val="none" w:sz="0" w:space="0" w:color="auto"/>
              </w:divBdr>
            </w:div>
          </w:divsChild>
        </w:div>
        <w:div w:id="1185290630">
          <w:marLeft w:val="0"/>
          <w:marRight w:val="0"/>
          <w:marTop w:val="0"/>
          <w:marBottom w:val="0"/>
          <w:divBdr>
            <w:top w:val="none" w:sz="0" w:space="0" w:color="auto"/>
            <w:left w:val="none" w:sz="0" w:space="0" w:color="auto"/>
            <w:bottom w:val="none" w:sz="0" w:space="0" w:color="auto"/>
            <w:right w:val="none" w:sz="0" w:space="0" w:color="auto"/>
          </w:divBdr>
        </w:div>
      </w:divsChild>
    </w:div>
    <w:div w:id="882982623">
      <w:bodyDiv w:val="1"/>
      <w:marLeft w:val="0"/>
      <w:marRight w:val="0"/>
      <w:marTop w:val="0"/>
      <w:marBottom w:val="0"/>
      <w:divBdr>
        <w:top w:val="none" w:sz="0" w:space="0" w:color="auto"/>
        <w:left w:val="none" w:sz="0" w:space="0" w:color="auto"/>
        <w:bottom w:val="none" w:sz="0" w:space="0" w:color="auto"/>
        <w:right w:val="none" w:sz="0" w:space="0" w:color="auto"/>
      </w:divBdr>
      <w:divsChild>
        <w:div w:id="1073817364">
          <w:marLeft w:val="0"/>
          <w:marRight w:val="0"/>
          <w:marTop w:val="0"/>
          <w:marBottom w:val="0"/>
          <w:divBdr>
            <w:top w:val="none" w:sz="0" w:space="0" w:color="auto"/>
            <w:left w:val="none" w:sz="0" w:space="0" w:color="auto"/>
            <w:bottom w:val="none" w:sz="0" w:space="0" w:color="auto"/>
            <w:right w:val="none" w:sz="0" w:space="0" w:color="auto"/>
          </w:divBdr>
        </w:div>
      </w:divsChild>
    </w:div>
    <w:div w:id="906113532">
      <w:bodyDiv w:val="1"/>
      <w:marLeft w:val="0"/>
      <w:marRight w:val="0"/>
      <w:marTop w:val="0"/>
      <w:marBottom w:val="0"/>
      <w:divBdr>
        <w:top w:val="none" w:sz="0" w:space="0" w:color="auto"/>
        <w:left w:val="none" w:sz="0" w:space="0" w:color="auto"/>
        <w:bottom w:val="none" w:sz="0" w:space="0" w:color="auto"/>
        <w:right w:val="none" w:sz="0" w:space="0" w:color="auto"/>
      </w:divBdr>
      <w:divsChild>
        <w:div w:id="279652509">
          <w:marLeft w:val="0"/>
          <w:marRight w:val="0"/>
          <w:marTop w:val="0"/>
          <w:marBottom w:val="0"/>
          <w:divBdr>
            <w:top w:val="none" w:sz="0" w:space="0" w:color="auto"/>
            <w:left w:val="none" w:sz="0" w:space="0" w:color="auto"/>
            <w:bottom w:val="none" w:sz="0" w:space="0" w:color="auto"/>
            <w:right w:val="none" w:sz="0" w:space="0" w:color="auto"/>
          </w:divBdr>
          <w:divsChild>
            <w:div w:id="1827933635">
              <w:marLeft w:val="0"/>
              <w:marRight w:val="0"/>
              <w:marTop w:val="0"/>
              <w:marBottom w:val="0"/>
              <w:divBdr>
                <w:top w:val="none" w:sz="0" w:space="0" w:color="auto"/>
                <w:left w:val="none" w:sz="0" w:space="0" w:color="auto"/>
                <w:bottom w:val="none" w:sz="0" w:space="0" w:color="auto"/>
                <w:right w:val="none" w:sz="0" w:space="0" w:color="auto"/>
              </w:divBdr>
            </w:div>
          </w:divsChild>
        </w:div>
        <w:div w:id="867451129">
          <w:marLeft w:val="0"/>
          <w:marRight w:val="0"/>
          <w:marTop w:val="0"/>
          <w:marBottom w:val="0"/>
          <w:divBdr>
            <w:top w:val="none" w:sz="0" w:space="0" w:color="auto"/>
            <w:left w:val="none" w:sz="0" w:space="0" w:color="auto"/>
            <w:bottom w:val="none" w:sz="0" w:space="0" w:color="auto"/>
            <w:right w:val="none" w:sz="0" w:space="0" w:color="auto"/>
          </w:divBdr>
        </w:div>
      </w:divsChild>
    </w:div>
    <w:div w:id="1037506948">
      <w:bodyDiv w:val="1"/>
      <w:marLeft w:val="0"/>
      <w:marRight w:val="0"/>
      <w:marTop w:val="0"/>
      <w:marBottom w:val="0"/>
      <w:divBdr>
        <w:top w:val="none" w:sz="0" w:space="0" w:color="auto"/>
        <w:left w:val="none" w:sz="0" w:space="0" w:color="auto"/>
        <w:bottom w:val="none" w:sz="0" w:space="0" w:color="auto"/>
        <w:right w:val="none" w:sz="0" w:space="0" w:color="auto"/>
      </w:divBdr>
      <w:divsChild>
        <w:div w:id="616253463">
          <w:marLeft w:val="0"/>
          <w:marRight w:val="0"/>
          <w:marTop w:val="0"/>
          <w:marBottom w:val="0"/>
          <w:divBdr>
            <w:top w:val="none" w:sz="0" w:space="0" w:color="auto"/>
            <w:left w:val="none" w:sz="0" w:space="0" w:color="auto"/>
            <w:bottom w:val="none" w:sz="0" w:space="0" w:color="auto"/>
            <w:right w:val="none" w:sz="0" w:space="0" w:color="auto"/>
          </w:divBdr>
        </w:div>
      </w:divsChild>
    </w:div>
    <w:div w:id="1169325619">
      <w:bodyDiv w:val="1"/>
      <w:marLeft w:val="0"/>
      <w:marRight w:val="0"/>
      <w:marTop w:val="0"/>
      <w:marBottom w:val="0"/>
      <w:divBdr>
        <w:top w:val="none" w:sz="0" w:space="0" w:color="auto"/>
        <w:left w:val="none" w:sz="0" w:space="0" w:color="auto"/>
        <w:bottom w:val="none" w:sz="0" w:space="0" w:color="auto"/>
        <w:right w:val="none" w:sz="0" w:space="0" w:color="auto"/>
      </w:divBdr>
      <w:divsChild>
        <w:div w:id="609164516">
          <w:marLeft w:val="0"/>
          <w:marRight w:val="0"/>
          <w:marTop w:val="0"/>
          <w:marBottom w:val="0"/>
          <w:divBdr>
            <w:top w:val="none" w:sz="0" w:space="0" w:color="auto"/>
            <w:left w:val="none" w:sz="0" w:space="0" w:color="auto"/>
            <w:bottom w:val="none" w:sz="0" w:space="0" w:color="auto"/>
            <w:right w:val="none" w:sz="0" w:space="0" w:color="auto"/>
          </w:divBdr>
          <w:divsChild>
            <w:div w:id="417210715">
              <w:marLeft w:val="0"/>
              <w:marRight w:val="0"/>
              <w:marTop w:val="0"/>
              <w:marBottom w:val="0"/>
              <w:divBdr>
                <w:top w:val="none" w:sz="0" w:space="0" w:color="auto"/>
                <w:left w:val="none" w:sz="0" w:space="0" w:color="auto"/>
                <w:bottom w:val="none" w:sz="0" w:space="0" w:color="auto"/>
                <w:right w:val="none" w:sz="0" w:space="0" w:color="auto"/>
              </w:divBdr>
            </w:div>
          </w:divsChild>
        </w:div>
        <w:div w:id="1882474122">
          <w:marLeft w:val="0"/>
          <w:marRight w:val="0"/>
          <w:marTop w:val="0"/>
          <w:marBottom w:val="0"/>
          <w:divBdr>
            <w:top w:val="none" w:sz="0" w:space="0" w:color="auto"/>
            <w:left w:val="none" w:sz="0" w:space="0" w:color="auto"/>
            <w:bottom w:val="none" w:sz="0" w:space="0" w:color="auto"/>
            <w:right w:val="none" w:sz="0" w:space="0" w:color="auto"/>
          </w:divBdr>
        </w:div>
      </w:divsChild>
    </w:div>
    <w:div w:id="1184829187">
      <w:bodyDiv w:val="1"/>
      <w:marLeft w:val="0"/>
      <w:marRight w:val="0"/>
      <w:marTop w:val="0"/>
      <w:marBottom w:val="0"/>
      <w:divBdr>
        <w:top w:val="none" w:sz="0" w:space="0" w:color="auto"/>
        <w:left w:val="none" w:sz="0" w:space="0" w:color="auto"/>
        <w:bottom w:val="none" w:sz="0" w:space="0" w:color="auto"/>
        <w:right w:val="none" w:sz="0" w:space="0" w:color="auto"/>
      </w:divBdr>
      <w:divsChild>
        <w:div w:id="1669362264">
          <w:marLeft w:val="0"/>
          <w:marRight w:val="0"/>
          <w:marTop w:val="0"/>
          <w:marBottom w:val="0"/>
          <w:divBdr>
            <w:top w:val="none" w:sz="0" w:space="0" w:color="auto"/>
            <w:left w:val="none" w:sz="0" w:space="0" w:color="auto"/>
            <w:bottom w:val="none" w:sz="0" w:space="0" w:color="auto"/>
            <w:right w:val="none" w:sz="0" w:space="0" w:color="auto"/>
          </w:divBdr>
        </w:div>
      </w:divsChild>
    </w:div>
    <w:div w:id="1283148003">
      <w:bodyDiv w:val="1"/>
      <w:marLeft w:val="0"/>
      <w:marRight w:val="0"/>
      <w:marTop w:val="0"/>
      <w:marBottom w:val="0"/>
      <w:divBdr>
        <w:top w:val="none" w:sz="0" w:space="0" w:color="auto"/>
        <w:left w:val="none" w:sz="0" w:space="0" w:color="auto"/>
        <w:bottom w:val="none" w:sz="0" w:space="0" w:color="auto"/>
        <w:right w:val="none" w:sz="0" w:space="0" w:color="auto"/>
      </w:divBdr>
      <w:divsChild>
        <w:div w:id="814299710">
          <w:marLeft w:val="0"/>
          <w:marRight w:val="0"/>
          <w:marTop w:val="0"/>
          <w:marBottom w:val="0"/>
          <w:divBdr>
            <w:top w:val="none" w:sz="0" w:space="0" w:color="auto"/>
            <w:left w:val="none" w:sz="0" w:space="0" w:color="auto"/>
            <w:bottom w:val="none" w:sz="0" w:space="0" w:color="auto"/>
            <w:right w:val="none" w:sz="0" w:space="0" w:color="auto"/>
          </w:divBdr>
          <w:divsChild>
            <w:div w:id="1797140177">
              <w:marLeft w:val="0"/>
              <w:marRight w:val="0"/>
              <w:marTop w:val="0"/>
              <w:marBottom w:val="0"/>
              <w:divBdr>
                <w:top w:val="none" w:sz="0" w:space="0" w:color="auto"/>
                <w:left w:val="none" w:sz="0" w:space="0" w:color="auto"/>
                <w:bottom w:val="none" w:sz="0" w:space="0" w:color="auto"/>
                <w:right w:val="none" w:sz="0" w:space="0" w:color="auto"/>
              </w:divBdr>
            </w:div>
          </w:divsChild>
        </w:div>
        <w:div w:id="1947811176">
          <w:marLeft w:val="0"/>
          <w:marRight w:val="0"/>
          <w:marTop w:val="0"/>
          <w:marBottom w:val="0"/>
          <w:divBdr>
            <w:top w:val="none" w:sz="0" w:space="0" w:color="auto"/>
            <w:left w:val="none" w:sz="0" w:space="0" w:color="auto"/>
            <w:bottom w:val="none" w:sz="0" w:space="0" w:color="auto"/>
            <w:right w:val="none" w:sz="0" w:space="0" w:color="auto"/>
          </w:divBdr>
        </w:div>
      </w:divsChild>
    </w:div>
    <w:div w:id="1296453021">
      <w:bodyDiv w:val="1"/>
      <w:marLeft w:val="0"/>
      <w:marRight w:val="0"/>
      <w:marTop w:val="0"/>
      <w:marBottom w:val="0"/>
      <w:divBdr>
        <w:top w:val="none" w:sz="0" w:space="0" w:color="auto"/>
        <w:left w:val="none" w:sz="0" w:space="0" w:color="auto"/>
        <w:bottom w:val="none" w:sz="0" w:space="0" w:color="auto"/>
        <w:right w:val="none" w:sz="0" w:space="0" w:color="auto"/>
      </w:divBdr>
      <w:divsChild>
        <w:div w:id="380399332">
          <w:marLeft w:val="0"/>
          <w:marRight w:val="0"/>
          <w:marTop w:val="0"/>
          <w:marBottom w:val="0"/>
          <w:divBdr>
            <w:top w:val="none" w:sz="0" w:space="0" w:color="auto"/>
            <w:left w:val="none" w:sz="0" w:space="0" w:color="auto"/>
            <w:bottom w:val="none" w:sz="0" w:space="0" w:color="auto"/>
            <w:right w:val="none" w:sz="0" w:space="0" w:color="auto"/>
          </w:divBdr>
        </w:div>
      </w:divsChild>
    </w:div>
    <w:div w:id="1697848340">
      <w:bodyDiv w:val="1"/>
      <w:marLeft w:val="0"/>
      <w:marRight w:val="0"/>
      <w:marTop w:val="0"/>
      <w:marBottom w:val="0"/>
      <w:divBdr>
        <w:top w:val="none" w:sz="0" w:space="0" w:color="auto"/>
        <w:left w:val="none" w:sz="0" w:space="0" w:color="auto"/>
        <w:bottom w:val="none" w:sz="0" w:space="0" w:color="auto"/>
        <w:right w:val="none" w:sz="0" w:space="0" w:color="auto"/>
      </w:divBdr>
      <w:divsChild>
        <w:div w:id="1571618935">
          <w:marLeft w:val="0"/>
          <w:marRight w:val="0"/>
          <w:marTop w:val="0"/>
          <w:marBottom w:val="0"/>
          <w:divBdr>
            <w:top w:val="none" w:sz="0" w:space="0" w:color="auto"/>
            <w:left w:val="none" w:sz="0" w:space="0" w:color="auto"/>
            <w:bottom w:val="none" w:sz="0" w:space="0" w:color="auto"/>
            <w:right w:val="none" w:sz="0" w:space="0" w:color="auto"/>
          </w:divBdr>
          <w:divsChild>
            <w:div w:id="2141224110">
              <w:marLeft w:val="0"/>
              <w:marRight w:val="0"/>
              <w:marTop w:val="0"/>
              <w:marBottom w:val="0"/>
              <w:divBdr>
                <w:top w:val="none" w:sz="0" w:space="0" w:color="auto"/>
                <w:left w:val="none" w:sz="0" w:space="0" w:color="auto"/>
                <w:bottom w:val="none" w:sz="0" w:space="0" w:color="auto"/>
                <w:right w:val="none" w:sz="0" w:space="0" w:color="auto"/>
              </w:divBdr>
            </w:div>
          </w:divsChild>
        </w:div>
        <w:div w:id="1304307907">
          <w:marLeft w:val="0"/>
          <w:marRight w:val="0"/>
          <w:marTop w:val="0"/>
          <w:marBottom w:val="0"/>
          <w:divBdr>
            <w:top w:val="none" w:sz="0" w:space="0" w:color="auto"/>
            <w:left w:val="none" w:sz="0" w:space="0" w:color="auto"/>
            <w:bottom w:val="none" w:sz="0" w:space="0" w:color="auto"/>
            <w:right w:val="none" w:sz="0" w:space="0" w:color="auto"/>
          </w:divBdr>
        </w:div>
      </w:divsChild>
    </w:div>
    <w:div w:id="1717317629">
      <w:bodyDiv w:val="1"/>
      <w:marLeft w:val="0"/>
      <w:marRight w:val="0"/>
      <w:marTop w:val="0"/>
      <w:marBottom w:val="0"/>
      <w:divBdr>
        <w:top w:val="none" w:sz="0" w:space="0" w:color="auto"/>
        <w:left w:val="none" w:sz="0" w:space="0" w:color="auto"/>
        <w:bottom w:val="none" w:sz="0" w:space="0" w:color="auto"/>
        <w:right w:val="none" w:sz="0" w:space="0" w:color="auto"/>
      </w:divBdr>
      <w:divsChild>
        <w:div w:id="598486746">
          <w:marLeft w:val="0"/>
          <w:marRight w:val="0"/>
          <w:marTop w:val="0"/>
          <w:marBottom w:val="0"/>
          <w:divBdr>
            <w:top w:val="none" w:sz="0" w:space="0" w:color="auto"/>
            <w:left w:val="none" w:sz="0" w:space="0" w:color="auto"/>
            <w:bottom w:val="none" w:sz="0" w:space="0" w:color="auto"/>
            <w:right w:val="none" w:sz="0" w:space="0" w:color="auto"/>
          </w:divBdr>
          <w:divsChild>
            <w:div w:id="904607508">
              <w:marLeft w:val="0"/>
              <w:marRight w:val="0"/>
              <w:marTop w:val="0"/>
              <w:marBottom w:val="0"/>
              <w:divBdr>
                <w:top w:val="none" w:sz="0" w:space="0" w:color="auto"/>
                <w:left w:val="none" w:sz="0" w:space="0" w:color="auto"/>
                <w:bottom w:val="none" w:sz="0" w:space="0" w:color="auto"/>
                <w:right w:val="none" w:sz="0" w:space="0" w:color="auto"/>
              </w:divBdr>
            </w:div>
          </w:divsChild>
        </w:div>
        <w:div w:id="1892039370">
          <w:marLeft w:val="0"/>
          <w:marRight w:val="0"/>
          <w:marTop w:val="0"/>
          <w:marBottom w:val="0"/>
          <w:divBdr>
            <w:top w:val="none" w:sz="0" w:space="0" w:color="auto"/>
            <w:left w:val="none" w:sz="0" w:space="0" w:color="auto"/>
            <w:bottom w:val="none" w:sz="0" w:space="0" w:color="auto"/>
            <w:right w:val="none" w:sz="0" w:space="0" w:color="auto"/>
          </w:divBdr>
        </w:div>
      </w:divsChild>
    </w:div>
    <w:div w:id="1869640371">
      <w:bodyDiv w:val="1"/>
      <w:marLeft w:val="0"/>
      <w:marRight w:val="0"/>
      <w:marTop w:val="0"/>
      <w:marBottom w:val="0"/>
      <w:divBdr>
        <w:top w:val="none" w:sz="0" w:space="0" w:color="auto"/>
        <w:left w:val="none" w:sz="0" w:space="0" w:color="auto"/>
        <w:bottom w:val="none" w:sz="0" w:space="0" w:color="auto"/>
        <w:right w:val="none" w:sz="0" w:space="0" w:color="auto"/>
      </w:divBdr>
      <w:divsChild>
        <w:div w:id="204411179">
          <w:marLeft w:val="0"/>
          <w:marRight w:val="0"/>
          <w:marTop w:val="0"/>
          <w:marBottom w:val="0"/>
          <w:divBdr>
            <w:top w:val="none" w:sz="0" w:space="0" w:color="auto"/>
            <w:left w:val="none" w:sz="0" w:space="0" w:color="auto"/>
            <w:bottom w:val="none" w:sz="0" w:space="0" w:color="auto"/>
            <w:right w:val="none" w:sz="0" w:space="0" w:color="auto"/>
          </w:divBdr>
        </w:div>
        <w:div w:id="928852146">
          <w:marLeft w:val="0"/>
          <w:marRight w:val="0"/>
          <w:marTop w:val="0"/>
          <w:marBottom w:val="0"/>
          <w:divBdr>
            <w:top w:val="none" w:sz="0" w:space="0" w:color="auto"/>
            <w:left w:val="none" w:sz="0" w:space="0" w:color="auto"/>
            <w:bottom w:val="none" w:sz="0" w:space="0" w:color="auto"/>
            <w:right w:val="none" w:sz="0" w:space="0" w:color="auto"/>
          </w:divBdr>
        </w:div>
        <w:div w:id="1165361891">
          <w:marLeft w:val="0"/>
          <w:marRight w:val="0"/>
          <w:marTop w:val="0"/>
          <w:marBottom w:val="0"/>
          <w:divBdr>
            <w:top w:val="none" w:sz="0" w:space="0" w:color="auto"/>
            <w:left w:val="none" w:sz="0" w:space="0" w:color="auto"/>
            <w:bottom w:val="none" w:sz="0" w:space="0" w:color="auto"/>
            <w:right w:val="none" w:sz="0" w:space="0" w:color="auto"/>
          </w:divBdr>
        </w:div>
        <w:div w:id="1455053155">
          <w:marLeft w:val="0"/>
          <w:marRight w:val="0"/>
          <w:marTop w:val="0"/>
          <w:marBottom w:val="0"/>
          <w:divBdr>
            <w:top w:val="none" w:sz="0" w:space="0" w:color="auto"/>
            <w:left w:val="none" w:sz="0" w:space="0" w:color="auto"/>
            <w:bottom w:val="none" w:sz="0" w:space="0" w:color="auto"/>
            <w:right w:val="none" w:sz="0" w:space="0" w:color="auto"/>
          </w:divBdr>
        </w:div>
        <w:div w:id="1576431736">
          <w:marLeft w:val="0"/>
          <w:marRight w:val="0"/>
          <w:marTop w:val="0"/>
          <w:marBottom w:val="0"/>
          <w:divBdr>
            <w:top w:val="none" w:sz="0" w:space="0" w:color="auto"/>
            <w:left w:val="none" w:sz="0" w:space="0" w:color="auto"/>
            <w:bottom w:val="none" w:sz="0" w:space="0" w:color="auto"/>
            <w:right w:val="none" w:sz="0" w:space="0" w:color="auto"/>
          </w:divBdr>
        </w:div>
        <w:div w:id="1600061792">
          <w:marLeft w:val="0"/>
          <w:marRight w:val="0"/>
          <w:marTop w:val="0"/>
          <w:marBottom w:val="0"/>
          <w:divBdr>
            <w:top w:val="none" w:sz="0" w:space="0" w:color="auto"/>
            <w:left w:val="none" w:sz="0" w:space="0" w:color="auto"/>
            <w:bottom w:val="none" w:sz="0" w:space="0" w:color="auto"/>
            <w:right w:val="none" w:sz="0" w:space="0" w:color="auto"/>
          </w:divBdr>
        </w:div>
        <w:div w:id="1246568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chno-science.net/glossaire-definition/Frederick-Sanger.html" TargetMode="External"/><Relationship Id="rId21" Type="http://schemas.openxmlformats.org/officeDocument/2006/relationships/image" Target="media/image6.emf"/><Relationship Id="rId42" Type="http://schemas.openxmlformats.org/officeDocument/2006/relationships/hyperlink" Target="https://planet-vie.ens.fr/thematiques/cellules-et-molecules/les-acides-amines" TargetMode="External"/><Relationship Id="rId63" Type="http://schemas.openxmlformats.org/officeDocument/2006/relationships/hyperlink" Target="https://www.techno-science.net/glossaire-definition/Proton.html" TargetMode="External"/><Relationship Id="rId84" Type="http://schemas.openxmlformats.org/officeDocument/2006/relationships/image" Target="media/image20.emf"/><Relationship Id="rId138" Type="http://schemas.openxmlformats.org/officeDocument/2006/relationships/hyperlink" Target="http://fr.wikipedia.org/wiki/Constante_de_dissociation" TargetMode="External"/><Relationship Id="rId159" Type="http://schemas.openxmlformats.org/officeDocument/2006/relationships/hyperlink" Target="http://fr.wikipedia.org/wiki/Code_g%C3%A9n%C3%A9tique" TargetMode="External"/><Relationship Id="rId170" Type="http://schemas.openxmlformats.org/officeDocument/2006/relationships/image" Target="mhtml:file://F:\Acide%20amin&#233;%20-%20Wikip&#233;dia.mht!http://upload.wikimedia.org/wikipedia/commons/thumb/c/c9/L-asparagine-skeletal.png/102px-L-asparagine-skeletal.png" TargetMode="External"/><Relationship Id="rId191" Type="http://schemas.openxmlformats.org/officeDocument/2006/relationships/hyperlink" Target="http://fr.wikipedia.org/wiki/Glycine_%28acide_amin%C3%A9%29" TargetMode="External"/><Relationship Id="rId205" Type="http://schemas.openxmlformats.org/officeDocument/2006/relationships/image" Target="media/image50.png"/><Relationship Id="rId226" Type="http://schemas.openxmlformats.org/officeDocument/2006/relationships/image" Target="mhtml:file://F:\Acide%20amin&#233;%20-%20Wikip&#233;dia.mht!http://upload.wikimedia.org/wikipedia/commons/thumb/3/3e/L-threonine-skeletal.png/120px-L-threonine-skeletal.png" TargetMode="External"/><Relationship Id="rId107" Type="http://schemas.openxmlformats.org/officeDocument/2006/relationships/oleObject" Target="embeddings/oleObject15.bin"/><Relationship Id="rId11" Type="http://schemas.openxmlformats.org/officeDocument/2006/relationships/hyperlink" Target="https://www.futura-sciences.com/sciences/definitions/chimie-acide-750/" TargetMode="External"/><Relationship Id="rId32" Type="http://schemas.openxmlformats.org/officeDocument/2006/relationships/hyperlink" Target="https://planet-vie.ens.fr/thematiques/cellules-et-molecules/les-acides-amines" TargetMode="External"/><Relationship Id="rId53" Type="http://schemas.openxmlformats.org/officeDocument/2006/relationships/hyperlink" Target="https://www.techno-science.net/definition/1550.html" TargetMode="External"/><Relationship Id="rId74" Type="http://schemas.openxmlformats.org/officeDocument/2006/relationships/image" Target="media/image15.emf"/><Relationship Id="rId128" Type="http://schemas.openxmlformats.org/officeDocument/2006/relationships/hyperlink" Target="https://www.techno-science.net/definition/3472.html" TargetMode="External"/><Relationship Id="rId149" Type="http://schemas.openxmlformats.org/officeDocument/2006/relationships/hyperlink" Target="http://fr.wikipedia.org/wiki/Leucine" TargetMode="External"/><Relationship Id="rId5" Type="http://schemas.openxmlformats.org/officeDocument/2006/relationships/webSettings" Target="webSettings.xml"/><Relationship Id="rId95" Type="http://schemas.openxmlformats.org/officeDocument/2006/relationships/hyperlink" Target="https://fr.wikipedia.org/wiki/Prot%C3%A9ine" TargetMode="External"/><Relationship Id="rId160" Type="http://schemas.openxmlformats.org/officeDocument/2006/relationships/hyperlink" Target="http://fr.wikipedia.org/wiki/Image:L-alanine-skeletal.png" TargetMode="External"/><Relationship Id="rId181" Type="http://schemas.openxmlformats.org/officeDocument/2006/relationships/image" Target="media/image44.png"/><Relationship Id="rId216" Type="http://schemas.openxmlformats.org/officeDocument/2006/relationships/hyperlink" Target="http://fr.wikipedia.org/wiki/Image:L-proline-skeletal.png" TargetMode="External"/><Relationship Id="rId237" Type="http://schemas.openxmlformats.org/officeDocument/2006/relationships/image" Target="media/image58.png"/><Relationship Id="rId22" Type="http://schemas.openxmlformats.org/officeDocument/2006/relationships/oleObject" Target="embeddings/oleObject2.bin"/><Relationship Id="rId43" Type="http://schemas.openxmlformats.org/officeDocument/2006/relationships/hyperlink" Target="https://planet-vie.ens.fr/thematiques/cellules-et-molecules/les-acides-amines" TargetMode="External"/><Relationship Id="rId64" Type="http://schemas.openxmlformats.org/officeDocument/2006/relationships/hyperlink" Target="https://www.techno-science.net/glossaire-definition/Acide-carboxylique.html" TargetMode="External"/><Relationship Id="rId118" Type="http://schemas.openxmlformats.org/officeDocument/2006/relationships/image" Target="media/image32.emf"/><Relationship Id="rId139" Type="http://schemas.openxmlformats.org/officeDocument/2006/relationships/hyperlink" Target="http://fr.wikipedia.org/wiki/Alanine" TargetMode="External"/><Relationship Id="rId85" Type="http://schemas.openxmlformats.org/officeDocument/2006/relationships/oleObject" Target="embeddings/oleObject9.bin"/><Relationship Id="rId150" Type="http://schemas.openxmlformats.org/officeDocument/2006/relationships/hyperlink" Target="http://fr.wikipedia.org/wiki/Lysine" TargetMode="External"/><Relationship Id="rId171" Type="http://schemas.openxmlformats.org/officeDocument/2006/relationships/hyperlink" Target="http://fr.wikipedia.org/wiki/Asparagine" TargetMode="External"/><Relationship Id="rId192" Type="http://schemas.openxmlformats.org/officeDocument/2006/relationships/hyperlink" Target="http://fr.wikipedia.org/wiki/Image:L-histidine-skeletal.png" TargetMode="External"/><Relationship Id="rId206" Type="http://schemas.openxmlformats.org/officeDocument/2006/relationships/image" Target="mhtml:file://F:\Acide%20amin&#233;%20-%20Wikip&#233;dia.mht!http://upload.wikimedia.org/wikipedia/commons/thumb/0/04/L-lysine-skeletal.png/120px-L-lysine-skeletal.png" TargetMode="External"/><Relationship Id="rId227" Type="http://schemas.openxmlformats.org/officeDocument/2006/relationships/hyperlink" Target="http://fr.wikipedia.org/wiki/Thr%C3%A9onine" TargetMode="External"/><Relationship Id="rId201" Type="http://schemas.openxmlformats.org/officeDocument/2006/relationships/image" Target="media/image49.png"/><Relationship Id="rId222" Type="http://schemas.openxmlformats.org/officeDocument/2006/relationships/image" Target="mhtml:file://F:\Acide%20amin&#233;%20-%20Wikip&#233;dia.mht!http://upload.wikimedia.org/wikipedia/commons/thumb/e/e2/L-serine-skeletal.png/120px-L-serine-skeletal.png" TargetMode="External"/><Relationship Id="rId243" Type="http://schemas.openxmlformats.org/officeDocument/2006/relationships/theme" Target="theme/theme1.xml"/><Relationship Id="rId12" Type="http://schemas.openxmlformats.org/officeDocument/2006/relationships/hyperlink" Target="https://www.futura-sciences.com/sciences/definitions/chimie-molecule-783/" TargetMode="External"/><Relationship Id="rId17" Type="http://schemas.openxmlformats.org/officeDocument/2006/relationships/hyperlink" Target="https://www.futura-sciences.com/planete/definitions/botanique-glycine-8473/" TargetMode="External"/><Relationship Id="rId33" Type="http://schemas.openxmlformats.org/officeDocument/2006/relationships/hyperlink" Target="https://planet-vie.ens.fr/thematiques/cellules-et-molecules/les-acides-amines" TargetMode="External"/><Relationship Id="rId38" Type="http://schemas.openxmlformats.org/officeDocument/2006/relationships/hyperlink" Target="https://planet-vie.ens.fr/thematiques/cellules-et-molecules/les-acides-amines" TargetMode="External"/><Relationship Id="rId59" Type="http://schemas.openxmlformats.org/officeDocument/2006/relationships/oleObject" Target="embeddings/oleObject3.bin"/><Relationship Id="rId103" Type="http://schemas.openxmlformats.org/officeDocument/2006/relationships/hyperlink" Target="https://fr.wikipedia.org/wiki/Ac%C3%A9tyle" TargetMode="External"/><Relationship Id="rId108" Type="http://schemas.openxmlformats.org/officeDocument/2006/relationships/image" Target="media/image27.png"/><Relationship Id="rId124" Type="http://schemas.openxmlformats.org/officeDocument/2006/relationships/hyperlink" Target="https://www.techno-science.net/glossaire-definition/Ultraviolet.html" TargetMode="External"/><Relationship Id="rId129" Type="http://schemas.openxmlformats.org/officeDocument/2006/relationships/image" Target="media/image37.emf"/><Relationship Id="rId54" Type="http://schemas.openxmlformats.org/officeDocument/2006/relationships/hyperlink" Target="https://www.techno-science.net/glossaire-definition/Nombre.html" TargetMode="External"/><Relationship Id="rId70" Type="http://schemas.openxmlformats.org/officeDocument/2006/relationships/image" Target="media/image13.emf"/><Relationship Id="rId75" Type="http://schemas.openxmlformats.org/officeDocument/2006/relationships/oleObject" Target="embeddings/oleObject6.bin"/><Relationship Id="rId91" Type="http://schemas.openxmlformats.org/officeDocument/2006/relationships/oleObject" Target="embeddings/oleObject12.bin"/><Relationship Id="rId96" Type="http://schemas.openxmlformats.org/officeDocument/2006/relationships/hyperlink" Target="https://www.techno-science.net/glossaire-definition/Acide-amine.html" TargetMode="External"/><Relationship Id="rId140" Type="http://schemas.openxmlformats.org/officeDocument/2006/relationships/hyperlink" Target="http://fr.wikipedia.org/wiki/Arginine" TargetMode="External"/><Relationship Id="rId145" Type="http://schemas.openxmlformats.org/officeDocument/2006/relationships/hyperlink" Target="http://fr.wikipedia.org/wiki/Glutamine" TargetMode="External"/><Relationship Id="rId161" Type="http://schemas.openxmlformats.org/officeDocument/2006/relationships/image" Target="media/image39.png"/><Relationship Id="rId166" Type="http://schemas.openxmlformats.org/officeDocument/2006/relationships/image" Target="mhtml:file://F:\Acide%20amin&#233;%20-%20Wikip&#233;dia.mht!http://upload.wikimedia.org/wikipedia/commons/thumb/c/c6/L-arginine-skeletal-%28tall%29.png/71px-L-arginine-skeletal-%28tall%29.png" TargetMode="External"/><Relationship Id="rId182" Type="http://schemas.openxmlformats.org/officeDocument/2006/relationships/image" Target="mhtml:file://F:\Acide%20amin&#233;%20-%20Wikip&#233;dia.mht!http://upload.wikimedia.org/wikipedia/commons/thumb/a/a8/L-glutamic-acid-skeletal.png/120px-L-glutamic-acid-skeletal.png" TargetMode="External"/><Relationship Id="rId187" Type="http://schemas.openxmlformats.org/officeDocument/2006/relationships/hyperlink" Target="http://fr.wikipedia.org/wiki/Glutamine" TargetMode="External"/><Relationship Id="rId217" Type="http://schemas.openxmlformats.org/officeDocument/2006/relationships/image" Target="media/image53.pn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fr.wikipedia.org/wiki/Image:L-phenylalanine-skeletal.png" TargetMode="External"/><Relationship Id="rId233" Type="http://schemas.openxmlformats.org/officeDocument/2006/relationships/image" Target="media/image57.png"/><Relationship Id="rId238" Type="http://schemas.openxmlformats.org/officeDocument/2006/relationships/image" Target="mhtml:file://F:\Acide%20amin&#233;%20-%20Wikip&#233;dia.mht!http://upload.wikimedia.org/wikipedia/commons/thumb/5/52/L-valine-skeletal.png/120px-L-valine-skeletal.png" TargetMode="External"/><Relationship Id="rId23" Type="http://schemas.openxmlformats.org/officeDocument/2006/relationships/image" Target="media/image7.png"/><Relationship Id="rId28" Type="http://schemas.openxmlformats.org/officeDocument/2006/relationships/image" Target="media/image8.jpeg"/><Relationship Id="rId49" Type="http://schemas.openxmlformats.org/officeDocument/2006/relationships/hyperlink" Target="https://planet-vie.ens.fr/thematiques/cellules-et-molecules/les-acides-amines" TargetMode="External"/><Relationship Id="rId114" Type="http://schemas.openxmlformats.org/officeDocument/2006/relationships/oleObject" Target="embeddings/oleObject18.bin"/><Relationship Id="rId119" Type="http://schemas.openxmlformats.org/officeDocument/2006/relationships/oleObject" Target="embeddings/oleObject19.bin"/><Relationship Id="rId44" Type="http://schemas.openxmlformats.org/officeDocument/2006/relationships/hyperlink" Target="https://planet-vie.ens.fr/thematiques/cellules-et-molecules/les-acides-amines" TargetMode="External"/><Relationship Id="rId60" Type="http://schemas.openxmlformats.org/officeDocument/2006/relationships/hyperlink" Target="https://www.techno-science.net/definition/5173.html" TargetMode="External"/><Relationship Id="rId65" Type="http://schemas.openxmlformats.org/officeDocument/2006/relationships/hyperlink" Target="https://www.techno-science.net/definition/2520.html" TargetMode="External"/><Relationship Id="rId81" Type="http://schemas.openxmlformats.org/officeDocument/2006/relationships/hyperlink" Target="https://www.techno-science.net/glossaire-definition/Lumiere.html" TargetMode="External"/><Relationship Id="rId86" Type="http://schemas.openxmlformats.org/officeDocument/2006/relationships/oleObject" Target="embeddings/oleObject10.bin"/><Relationship Id="rId130" Type="http://schemas.openxmlformats.org/officeDocument/2006/relationships/oleObject" Target="embeddings/oleObject23.bin"/><Relationship Id="rId135" Type="http://schemas.openxmlformats.org/officeDocument/2006/relationships/hyperlink" Target="https://www.techno-science.net/definition/7252.html" TargetMode="External"/><Relationship Id="rId151" Type="http://schemas.openxmlformats.org/officeDocument/2006/relationships/hyperlink" Target="http://fr.wikipedia.org/wiki/M%C3%A9thionine" TargetMode="External"/><Relationship Id="rId156" Type="http://schemas.openxmlformats.org/officeDocument/2006/relationships/hyperlink" Target="http://fr.wikipedia.org/wiki/Tryptophane" TargetMode="External"/><Relationship Id="rId177" Type="http://schemas.openxmlformats.org/officeDocument/2006/relationships/image" Target="media/image43.png"/><Relationship Id="rId198" Type="http://schemas.openxmlformats.org/officeDocument/2006/relationships/image" Target="mhtml:file://F:\Acide%20amin&#233;%20-%20Wikip&#233;dia.mht!http://upload.wikimedia.org/wikipedia/commons/thumb/5/50/L-isoleucine-skeletal.png/113px-L-isoleucine-skeletal.png" TargetMode="External"/><Relationship Id="rId172" Type="http://schemas.openxmlformats.org/officeDocument/2006/relationships/hyperlink" Target="http://fr.wikipedia.org/wiki/Image:L-aspartic-acid-skeletal.png" TargetMode="External"/><Relationship Id="rId193" Type="http://schemas.openxmlformats.org/officeDocument/2006/relationships/image" Target="media/image47.png"/><Relationship Id="rId202" Type="http://schemas.openxmlformats.org/officeDocument/2006/relationships/image" Target="mhtml:file://F:\Acide%20amin&#233;%20-%20Wikip&#233;dia.mht!http://upload.wikimedia.org/wikipedia/commons/thumb/2/29/L-leucine-skeletal.png/113px-L-leucine-skeletal.png" TargetMode="External"/><Relationship Id="rId207" Type="http://schemas.openxmlformats.org/officeDocument/2006/relationships/hyperlink" Target="http://fr.wikipedia.org/wiki/Lysine" TargetMode="External"/><Relationship Id="rId223" Type="http://schemas.openxmlformats.org/officeDocument/2006/relationships/hyperlink" Target="http://fr.wikipedia.org/wiki/S%C3%A9rine" TargetMode="External"/><Relationship Id="rId228" Type="http://schemas.openxmlformats.org/officeDocument/2006/relationships/hyperlink" Target="http://fr.wikipedia.org/wiki/Image:L-tryptophan-skeletal.png" TargetMode="External"/><Relationship Id="rId13" Type="http://schemas.openxmlformats.org/officeDocument/2006/relationships/hyperlink" Target="https://www.futura-sciences.com/sante/definitions/biologie-proteine-237/" TargetMode="External"/><Relationship Id="rId18" Type="http://schemas.openxmlformats.org/officeDocument/2006/relationships/image" Target="media/image4.emf"/><Relationship Id="rId39" Type="http://schemas.openxmlformats.org/officeDocument/2006/relationships/hyperlink" Target="https://planet-vie.ens.fr/thematiques/cellules-et-molecules/les-acides-amines" TargetMode="External"/><Relationship Id="rId109" Type="http://schemas.openxmlformats.org/officeDocument/2006/relationships/image" Target="media/image28.emf"/><Relationship Id="rId34" Type="http://schemas.openxmlformats.org/officeDocument/2006/relationships/hyperlink" Target="https://planet-vie.ens.fr/thematiques/cellules-et-molecules/les-acides-amines" TargetMode="External"/><Relationship Id="rId50" Type="http://schemas.openxmlformats.org/officeDocument/2006/relationships/image" Target="media/image10.png"/><Relationship Id="rId55" Type="http://schemas.openxmlformats.org/officeDocument/2006/relationships/hyperlink" Target="https://www.techno-science.net/glossaire-definition/Carbone.html" TargetMode="External"/><Relationship Id="rId76" Type="http://schemas.openxmlformats.org/officeDocument/2006/relationships/image" Target="media/image16.emf"/><Relationship Id="rId97" Type="http://schemas.openxmlformats.org/officeDocument/2006/relationships/image" Target="media/image24.emf"/><Relationship Id="rId104" Type="http://schemas.openxmlformats.org/officeDocument/2006/relationships/hyperlink" Target="https://fr.wikipedia.org/wiki/Compos%C3%A9_organique" TargetMode="External"/><Relationship Id="rId120" Type="http://schemas.openxmlformats.org/officeDocument/2006/relationships/image" Target="media/image33.emf"/><Relationship Id="rId125" Type="http://schemas.openxmlformats.org/officeDocument/2006/relationships/image" Target="media/image35.gif"/><Relationship Id="rId141" Type="http://schemas.openxmlformats.org/officeDocument/2006/relationships/hyperlink" Target="http://fr.wikipedia.org/wiki/Asparagine" TargetMode="External"/><Relationship Id="rId146" Type="http://schemas.openxmlformats.org/officeDocument/2006/relationships/hyperlink" Target="http://fr.wikipedia.org/wiki/Glycine_%28acide_amin%C3%A9%29" TargetMode="External"/><Relationship Id="rId167" Type="http://schemas.openxmlformats.org/officeDocument/2006/relationships/hyperlink" Target="http://fr.wikipedia.org/wiki/Arginine" TargetMode="External"/><Relationship Id="rId188" Type="http://schemas.openxmlformats.org/officeDocument/2006/relationships/hyperlink" Target="http://fr.wikipedia.org/wiki/Image:Glycine-skeletal.png" TargetMode="External"/><Relationship Id="rId7" Type="http://schemas.openxmlformats.org/officeDocument/2006/relationships/endnotes" Target="endnotes.xml"/><Relationship Id="rId71" Type="http://schemas.openxmlformats.org/officeDocument/2006/relationships/oleObject" Target="embeddings/oleObject4.bin"/><Relationship Id="rId92" Type="http://schemas.openxmlformats.org/officeDocument/2006/relationships/hyperlink" Target="https://fr.wikipedia.org/wiki/Biochimie" TargetMode="External"/><Relationship Id="rId162" Type="http://schemas.openxmlformats.org/officeDocument/2006/relationships/image" Target="mhtml:file://F:\Acide%20amin&#233;%20-%20Wikip&#233;dia.mht!http://upload.wikimedia.org/wikipedia/commons/thumb/0/05/L-alanine-skeletal.png/120px-L-alanine-skeletal.png" TargetMode="External"/><Relationship Id="rId183" Type="http://schemas.openxmlformats.org/officeDocument/2006/relationships/hyperlink" Target="http://fr.wikipedia.org/wiki/Acide_glutamique" TargetMode="External"/><Relationship Id="rId213" Type="http://schemas.openxmlformats.org/officeDocument/2006/relationships/image" Target="media/image52.png"/><Relationship Id="rId218" Type="http://schemas.openxmlformats.org/officeDocument/2006/relationships/image" Target="mhtml:file://F:\Acide%20amin&#233;%20-%20Wikip&#233;dia.mht!http://upload.wikimedia.org/wikipedia/commons/thumb/d/d7/L-proline-skeletal.png/120px-L-proline-skeletal.png" TargetMode="External"/><Relationship Id="rId234" Type="http://schemas.openxmlformats.org/officeDocument/2006/relationships/image" Target="mhtml:file://F:\Acide%20amin&#233;%20-%20Wikip&#233;dia.mht!http://upload.wikimedia.org/wikipedia/commons/thumb/5/5c/L-tyrosine-skeletal.png/120px-L-tyrosine-skeletal.png" TargetMode="External"/><Relationship Id="rId239" Type="http://schemas.openxmlformats.org/officeDocument/2006/relationships/hyperlink" Target="http://fr.wikipedia.org/wiki/Valine" TargetMode="External"/><Relationship Id="rId2" Type="http://schemas.openxmlformats.org/officeDocument/2006/relationships/styles" Target="styles.xml"/><Relationship Id="rId29" Type="http://schemas.openxmlformats.org/officeDocument/2006/relationships/image" Target="media/image9.png"/><Relationship Id="rId24" Type="http://schemas.openxmlformats.org/officeDocument/2006/relationships/hyperlink" Target="https://fr.wikipedia.org/wiki/Substance_essentielle" TargetMode="External"/><Relationship Id="rId40" Type="http://schemas.openxmlformats.org/officeDocument/2006/relationships/hyperlink" Target="https://planet-vie.ens.fr/thematiques/cellules-et-molecules/les-acides-amines" TargetMode="External"/><Relationship Id="rId45" Type="http://schemas.openxmlformats.org/officeDocument/2006/relationships/hyperlink" Target="https://planet-vie.ens.fr/thematiques/cellules-et-molecules/les-acides-amines" TargetMode="External"/><Relationship Id="rId66" Type="http://schemas.openxmlformats.org/officeDocument/2006/relationships/hyperlink" Target="https://www.techno-science.net/glossaire-definition/Ion.html" TargetMode="External"/><Relationship Id="rId87" Type="http://schemas.openxmlformats.org/officeDocument/2006/relationships/image" Target="media/image21.emf"/><Relationship Id="rId110" Type="http://schemas.openxmlformats.org/officeDocument/2006/relationships/oleObject" Target="embeddings/oleObject16.bin"/><Relationship Id="rId115" Type="http://schemas.openxmlformats.org/officeDocument/2006/relationships/image" Target="media/image31.png"/><Relationship Id="rId131" Type="http://schemas.openxmlformats.org/officeDocument/2006/relationships/hyperlink" Target="https://www.techno-science.net/glossaire-definition/Molecule.html" TargetMode="External"/><Relationship Id="rId136" Type="http://schemas.openxmlformats.org/officeDocument/2006/relationships/hyperlink" Target="http://fr.wikipedia.org/wiki/Code_g%C3%A9n%C3%A9tique" TargetMode="External"/><Relationship Id="rId157" Type="http://schemas.openxmlformats.org/officeDocument/2006/relationships/hyperlink" Target="http://fr.wikipedia.org/wiki/Tyrosine" TargetMode="External"/><Relationship Id="rId178" Type="http://schemas.openxmlformats.org/officeDocument/2006/relationships/image" Target="mhtml:file://F:\Acide%20amin&#233;%20-%20Wikip&#233;dia.mht!http://upload.wikimedia.org/wikipedia/commons/thumb/a/a5/L-cysteine-skeletal.png/118px-L-cysteine-skeletal.png" TargetMode="External"/><Relationship Id="rId61" Type="http://schemas.openxmlformats.org/officeDocument/2006/relationships/hyperlink" Target="https://www.techno-science.net/glossaire-definition/Proton.html" TargetMode="External"/><Relationship Id="rId82" Type="http://schemas.openxmlformats.org/officeDocument/2006/relationships/image" Target="media/image18.png"/><Relationship Id="rId152" Type="http://schemas.openxmlformats.org/officeDocument/2006/relationships/hyperlink" Target="http://fr.wikipedia.org/wiki/Ph%C3%A9nylalanine" TargetMode="External"/><Relationship Id="rId173" Type="http://schemas.openxmlformats.org/officeDocument/2006/relationships/image" Target="media/image42.png"/><Relationship Id="rId194" Type="http://schemas.openxmlformats.org/officeDocument/2006/relationships/image" Target="mhtml:file://F:\Acide%20amin&#233;%20-%20Wikip&#233;dia.mht!http://upload.wikimedia.org/wikipedia/commons/thumb/6/64/L-histidine-skeletal.png/101px-L-histidine-skeletal.png" TargetMode="External"/><Relationship Id="rId199" Type="http://schemas.openxmlformats.org/officeDocument/2006/relationships/hyperlink" Target="http://fr.wikipedia.org/wiki/Isoleucine" TargetMode="External"/><Relationship Id="rId203" Type="http://schemas.openxmlformats.org/officeDocument/2006/relationships/hyperlink" Target="http://fr.wikipedia.org/wiki/Leucine" TargetMode="External"/><Relationship Id="rId208" Type="http://schemas.openxmlformats.org/officeDocument/2006/relationships/hyperlink" Target="http://fr.wikipedia.org/wiki/Image:L-methionine-skeletal.png" TargetMode="External"/><Relationship Id="rId229" Type="http://schemas.openxmlformats.org/officeDocument/2006/relationships/image" Target="media/image56.png"/><Relationship Id="rId19" Type="http://schemas.openxmlformats.org/officeDocument/2006/relationships/oleObject" Target="embeddings/oleObject1.bin"/><Relationship Id="rId224" Type="http://schemas.openxmlformats.org/officeDocument/2006/relationships/hyperlink" Target="http://fr.wikipedia.org/wiki/Image:L-threonine-skeletal.png" TargetMode="External"/><Relationship Id="rId240" Type="http://schemas.openxmlformats.org/officeDocument/2006/relationships/image" Target="media/image59.png"/><Relationship Id="rId14" Type="http://schemas.openxmlformats.org/officeDocument/2006/relationships/hyperlink" Target="https://www.futura-sciences.com/sciences/definitions/chimie-acide-carboxylique-17108/" TargetMode="External"/><Relationship Id="rId30" Type="http://schemas.openxmlformats.org/officeDocument/2006/relationships/hyperlink" Target="https://planet-vie.ens.fr/thematiques/cellules-et-molecules/les-acides-amines" TargetMode="External"/><Relationship Id="rId35" Type="http://schemas.openxmlformats.org/officeDocument/2006/relationships/hyperlink" Target="https://planet-vie.ens.fr/thematiques/cellules-et-molecules/les-acides-amines" TargetMode="External"/><Relationship Id="rId56" Type="http://schemas.openxmlformats.org/officeDocument/2006/relationships/hyperlink" Target="https://www.techno-science.net/glossaire-definition/Carboxyle.html" TargetMode="External"/><Relationship Id="rId77" Type="http://schemas.openxmlformats.org/officeDocument/2006/relationships/oleObject" Target="embeddings/oleObject7.bin"/><Relationship Id="rId100" Type="http://schemas.openxmlformats.org/officeDocument/2006/relationships/image" Target="media/image25.emf"/><Relationship Id="rId105" Type="http://schemas.openxmlformats.org/officeDocument/2006/relationships/hyperlink" Target="https://fr.wikipedia.org/wiki/Acylation" TargetMode="External"/><Relationship Id="rId126" Type="http://schemas.openxmlformats.org/officeDocument/2006/relationships/image" Target="media/image36.emf"/><Relationship Id="rId147" Type="http://schemas.openxmlformats.org/officeDocument/2006/relationships/hyperlink" Target="http://fr.wikipedia.org/wiki/Histidine" TargetMode="External"/><Relationship Id="rId168" Type="http://schemas.openxmlformats.org/officeDocument/2006/relationships/hyperlink" Target="http://fr.wikipedia.org/wiki/Image:L-asparagine-skeletal.png" TargetMode="External"/><Relationship Id="rId8" Type="http://schemas.openxmlformats.org/officeDocument/2006/relationships/image" Target="media/image1.png"/><Relationship Id="rId51" Type="http://schemas.openxmlformats.org/officeDocument/2006/relationships/image" Target="media/image11.jpeg"/><Relationship Id="rId72" Type="http://schemas.openxmlformats.org/officeDocument/2006/relationships/image" Target="media/image14.emf"/><Relationship Id="rId93" Type="http://schemas.openxmlformats.org/officeDocument/2006/relationships/hyperlink" Target="https://fr.wikipedia.org/wiki/Liaison_peptidique" TargetMode="External"/><Relationship Id="rId98" Type="http://schemas.openxmlformats.org/officeDocument/2006/relationships/oleObject" Target="embeddings/oleObject13.bin"/><Relationship Id="rId121" Type="http://schemas.openxmlformats.org/officeDocument/2006/relationships/oleObject" Target="embeddings/oleObject20.bin"/><Relationship Id="rId142" Type="http://schemas.openxmlformats.org/officeDocument/2006/relationships/hyperlink" Target="http://fr.wikipedia.org/wiki/Aspartate" TargetMode="External"/><Relationship Id="rId163" Type="http://schemas.openxmlformats.org/officeDocument/2006/relationships/hyperlink" Target="http://fr.wikipedia.org/wiki/Alanine" TargetMode="External"/><Relationship Id="rId184" Type="http://schemas.openxmlformats.org/officeDocument/2006/relationships/hyperlink" Target="http://fr.wikipedia.org/wiki/Image:L-glutamine-skeletal.png" TargetMode="External"/><Relationship Id="rId189" Type="http://schemas.openxmlformats.org/officeDocument/2006/relationships/image" Target="media/image46.png"/><Relationship Id="rId219" Type="http://schemas.openxmlformats.org/officeDocument/2006/relationships/hyperlink" Target="http://fr.wikipedia.org/wiki/Proline" TargetMode="External"/><Relationship Id="rId3" Type="http://schemas.microsoft.com/office/2007/relationships/stylesWithEffects" Target="stylesWithEffects.xml"/><Relationship Id="rId214" Type="http://schemas.openxmlformats.org/officeDocument/2006/relationships/image" Target="mhtml:file://F:\Acide%20amin&#233;%20-%20Wikip&#233;dia.mht!http://upload.wikimedia.org/wikipedia/commons/thumb/4/42/L-phenylalanine-skeletal.png/118px-L-phenylalanine-skeletal.png" TargetMode="External"/><Relationship Id="rId230" Type="http://schemas.openxmlformats.org/officeDocument/2006/relationships/image" Target="mhtml:file://F:\Acide%20amin&#233;%20-%20Wikip&#233;dia.mht!http://upload.wikimedia.org/wikipedia/commons/thumb/b/b8/L-tryptophan-skeletal.png/111px-L-tryptophan-skeletal.png" TargetMode="External"/><Relationship Id="rId235" Type="http://schemas.openxmlformats.org/officeDocument/2006/relationships/hyperlink" Target="http://fr.wikipedia.org/wiki/Tyrosine" TargetMode="External"/><Relationship Id="rId25" Type="http://schemas.openxmlformats.org/officeDocument/2006/relationships/hyperlink" Target="https://fr.wikipedia.org/wiki/Acide_amin%C3%A9" TargetMode="External"/><Relationship Id="rId46" Type="http://schemas.openxmlformats.org/officeDocument/2006/relationships/hyperlink" Target="https://planet-vie.ens.fr/thematiques/cellules-et-molecules/les-acides-amines" TargetMode="External"/><Relationship Id="rId67" Type="http://schemas.openxmlformats.org/officeDocument/2006/relationships/hyperlink" Target="https://www.techno-science.net/definition/2663.html" TargetMode="External"/><Relationship Id="rId116" Type="http://schemas.openxmlformats.org/officeDocument/2006/relationships/hyperlink" Target="https://www.techno-science.net/glossaire-definition/Proteine.html" TargetMode="External"/><Relationship Id="rId137" Type="http://schemas.openxmlformats.org/officeDocument/2006/relationships/hyperlink" Target="http://fr.wikipedia.org/wiki/Point_iso%C3%A9lectrique" TargetMode="External"/><Relationship Id="rId158" Type="http://schemas.openxmlformats.org/officeDocument/2006/relationships/hyperlink" Target="http://fr.wikipedia.org/wiki/Valine" TargetMode="External"/><Relationship Id="rId20" Type="http://schemas.openxmlformats.org/officeDocument/2006/relationships/image" Target="media/image5.png"/><Relationship Id="rId41" Type="http://schemas.openxmlformats.org/officeDocument/2006/relationships/hyperlink" Target="https://planet-vie.ens.fr/thematiques/cellules-et-molecules/les-acides-amines" TargetMode="External"/><Relationship Id="rId62" Type="http://schemas.openxmlformats.org/officeDocument/2006/relationships/hyperlink" Target="https://www.techno-science.net/glossaire-definition/Acide-carboxylique.html" TargetMode="External"/><Relationship Id="rId83" Type="http://schemas.openxmlformats.org/officeDocument/2006/relationships/image" Target="media/image19.png"/><Relationship Id="rId88" Type="http://schemas.openxmlformats.org/officeDocument/2006/relationships/oleObject" Target="embeddings/oleObject11.bin"/><Relationship Id="rId111" Type="http://schemas.openxmlformats.org/officeDocument/2006/relationships/image" Target="media/image29.emf"/><Relationship Id="rId132" Type="http://schemas.openxmlformats.org/officeDocument/2006/relationships/image" Target="media/image38.png"/><Relationship Id="rId153" Type="http://schemas.openxmlformats.org/officeDocument/2006/relationships/hyperlink" Target="http://fr.wikipedia.org/wiki/Proline" TargetMode="External"/><Relationship Id="rId174" Type="http://schemas.openxmlformats.org/officeDocument/2006/relationships/image" Target="mhtml:file://F:\Acide%20amin&#233;%20-%20Wikip&#233;dia.mht!http://upload.wikimedia.org/wikipedia/commons/thumb/6/6e/L-aspartic-acid-skeletal.png/102px-L-aspartic-acid-skeletal.png" TargetMode="External"/><Relationship Id="rId179" Type="http://schemas.openxmlformats.org/officeDocument/2006/relationships/hyperlink" Target="http://fr.wikipedia.org/wiki/Cyst%C3%A9ine" TargetMode="External"/><Relationship Id="rId195" Type="http://schemas.openxmlformats.org/officeDocument/2006/relationships/hyperlink" Target="http://fr.wikipedia.org/wiki/Histidine" TargetMode="External"/><Relationship Id="rId209" Type="http://schemas.openxmlformats.org/officeDocument/2006/relationships/image" Target="media/image51.png"/><Relationship Id="rId190" Type="http://schemas.openxmlformats.org/officeDocument/2006/relationships/image" Target="mhtml:file://F:\Acide%20amin&#233;%20-%20Wikip&#233;dia.mht!http://upload.wikimedia.org/wikipedia/commons/thumb/f/f1/Glycine-skeletal.png/120px-Glycine-skeletal.png" TargetMode="External"/><Relationship Id="rId204" Type="http://schemas.openxmlformats.org/officeDocument/2006/relationships/hyperlink" Target="http://fr.wikipedia.org/wiki/Image:L-lysine-skeletal.png" TargetMode="External"/><Relationship Id="rId220" Type="http://schemas.openxmlformats.org/officeDocument/2006/relationships/hyperlink" Target="http://fr.wikipedia.org/wiki/Image:L-serine-skeletal.png" TargetMode="External"/><Relationship Id="rId225" Type="http://schemas.openxmlformats.org/officeDocument/2006/relationships/image" Target="media/image55.png"/><Relationship Id="rId241" Type="http://schemas.openxmlformats.org/officeDocument/2006/relationships/footer" Target="footer1.xml"/><Relationship Id="rId15" Type="http://schemas.openxmlformats.org/officeDocument/2006/relationships/hyperlink" Target="https://www.futura-sciences.com/sciences/definitions/chimie-atome-1990/" TargetMode="External"/><Relationship Id="rId36" Type="http://schemas.openxmlformats.org/officeDocument/2006/relationships/hyperlink" Target="https://planet-vie.ens.fr/thematiques/cellules-et-molecules/les-acides-amines" TargetMode="External"/><Relationship Id="rId57" Type="http://schemas.openxmlformats.org/officeDocument/2006/relationships/hyperlink" Target="https://www.techno-science.net/glossaire-definition/Acide.html" TargetMode="External"/><Relationship Id="rId106" Type="http://schemas.openxmlformats.org/officeDocument/2006/relationships/image" Target="media/image26.emf"/><Relationship Id="rId127" Type="http://schemas.openxmlformats.org/officeDocument/2006/relationships/oleObject" Target="embeddings/oleObject22.bin"/><Relationship Id="rId10" Type="http://schemas.openxmlformats.org/officeDocument/2006/relationships/image" Target="media/image3.png"/><Relationship Id="rId31" Type="http://schemas.openxmlformats.org/officeDocument/2006/relationships/hyperlink" Target="https://planet-vie.ens.fr/thematiques/cellules-et-molecules/les-acides-amines" TargetMode="External"/><Relationship Id="rId52" Type="http://schemas.openxmlformats.org/officeDocument/2006/relationships/hyperlink" Target="https://www.techno-science.net/glossaire-definition/Eau.html" TargetMode="External"/><Relationship Id="rId73" Type="http://schemas.openxmlformats.org/officeDocument/2006/relationships/oleObject" Target="embeddings/oleObject5.bin"/><Relationship Id="rId78" Type="http://schemas.openxmlformats.org/officeDocument/2006/relationships/image" Target="media/image17.emf"/><Relationship Id="rId94" Type="http://schemas.openxmlformats.org/officeDocument/2006/relationships/hyperlink" Target="https://fr.wikipedia.org/wiki/Acide_amin%C3%A9" TargetMode="External"/><Relationship Id="rId99" Type="http://schemas.openxmlformats.org/officeDocument/2006/relationships/hyperlink" Target="https://www.techno-science.net/glossaire-definition/Biochimie.html" TargetMode="External"/><Relationship Id="rId101" Type="http://schemas.openxmlformats.org/officeDocument/2006/relationships/oleObject" Target="embeddings/oleObject14.bin"/><Relationship Id="rId122" Type="http://schemas.openxmlformats.org/officeDocument/2006/relationships/image" Target="media/image34.emf"/><Relationship Id="rId143" Type="http://schemas.openxmlformats.org/officeDocument/2006/relationships/hyperlink" Target="http://fr.wikipedia.org/wiki/Cyst%C3%A9ine" TargetMode="External"/><Relationship Id="rId148" Type="http://schemas.openxmlformats.org/officeDocument/2006/relationships/hyperlink" Target="http://fr.wikipedia.org/wiki/Isoleucine" TargetMode="External"/><Relationship Id="rId164" Type="http://schemas.openxmlformats.org/officeDocument/2006/relationships/hyperlink" Target="http://fr.wikipedia.org/wiki/Image:L-arginine-skeletal-(tall).png" TargetMode="External"/><Relationship Id="rId169" Type="http://schemas.openxmlformats.org/officeDocument/2006/relationships/image" Target="media/image41.png"/><Relationship Id="rId185"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fr.wikipedia.org/wiki/Image:L-glutamic-acid-skeletal.png" TargetMode="External"/><Relationship Id="rId210" Type="http://schemas.openxmlformats.org/officeDocument/2006/relationships/image" Target="mhtml:file://F:\Acide%20amin&#233;%20-%20Wikip&#233;dia.mht!http://upload.wikimedia.org/wikipedia/commons/thumb/d/db/L-methionine-skeletal.png/120px-L-methionine-skeletal.png" TargetMode="External"/><Relationship Id="rId215" Type="http://schemas.openxmlformats.org/officeDocument/2006/relationships/hyperlink" Target="http://fr.wikipedia.org/wiki/Ph%C3%A9nylalanine" TargetMode="External"/><Relationship Id="rId236" Type="http://schemas.openxmlformats.org/officeDocument/2006/relationships/hyperlink" Target="http://fr.wikipedia.org/wiki/Image:L-valine-skeletal.png" TargetMode="External"/><Relationship Id="rId26" Type="http://schemas.openxmlformats.org/officeDocument/2006/relationships/hyperlink" Target="https://fr.wikipedia.org/wiki/Synth%C3%A8se_chimique" TargetMode="External"/><Relationship Id="rId231" Type="http://schemas.openxmlformats.org/officeDocument/2006/relationships/hyperlink" Target="http://fr.wikipedia.org/wiki/Tryptophane" TargetMode="External"/><Relationship Id="rId47" Type="http://schemas.openxmlformats.org/officeDocument/2006/relationships/hyperlink" Target="https://planet-vie.ens.fr/thematiques/cellules-et-molecules/les-acides-amines" TargetMode="External"/><Relationship Id="rId68" Type="http://schemas.openxmlformats.org/officeDocument/2006/relationships/hyperlink" Target="https://www.techno-science.net/glossaire-definition/Nette.html" TargetMode="External"/><Relationship Id="rId89" Type="http://schemas.openxmlformats.org/officeDocument/2006/relationships/image" Target="media/image22.png"/><Relationship Id="rId112" Type="http://schemas.openxmlformats.org/officeDocument/2006/relationships/oleObject" Target="embeddings/oleObject17.bin"/><Relationship Id="rId133" Type="http://schemas.openxmlformats.org/officeDocument/2006/relationships/hyperlink" Target="https://www.techno-science.net/glossaire-definition/Dosage.html" TargetMode="External"/><Relationship Id="rId154" Type="http://schemas.openxmlformats.org/officeDocument/2006/relationships/hyperlink" Target="http://fr.wikipedia.org/wiki/S%C3%A9rine" TargetMode="External"/><Relationship Id="rId175" Type="http://schemas.openxmlformats.org/officeDocument/2006/relationships/hyperlink" Target="http://fr.wikipedia.org/wiki/Acide_aspartique" TargetMode="External"/><Relationship Id="rId196" Type="http://schemas.openxmlformats.org/officeDocument/2006/relationships/hyperlink" Target="http://fr.wikipedia.org/wiki/Image:L-isoleucine-skeletal.png" TargetMode="External"/><Relationship Id="rId200" Type="http://schemas.openxmlformats.org/officeDocument/2006/relationships/hyperlink" Target="http://fr.wikipedia.org/wiki/Image:L-leucine-skeletal.png" TargetMode="External"/><Relationship Id="rId16" Type="http://schemas.openxmlformats.org/officeDocument/2006/relationships/hyperlink" Target="https://www.futura-sciences.com/sciences/definitions/chimie-hydrogene-14495/" TargetMode="External"/><Relationship Id="rId221" Type="http://schemas.openxmlformats.org/officeDocument/2006/relationships/image" Target="media/image54.png"/><Relationship Id="rId242" Type="http://schemas.openxmlformats.org/officeDocument/2006/relationships/fontTable" Target="fontTable.xml"/><Relationship Id="rId37" Type="http://schemas.openxmlformats.org/officeDocument/2006/relationships/hyperlink" Target="https://planet-vie.ens.fr/thematiques/cellules-et-molecules/les-acides-amines" TargetMode="External"/><Relationship Id="rId58" Type="http://schemas.openxmlformats.org/officeDocument/2006/relationships/image" Target="media/image12.emf"/><Relationship Id="rId79" Type="http://schemas.openxmlformats.org/officeDocument/2006/relationships/oleObject" Target="embeddings/oleObject8.bin"/><Relationship Id="rId102" Type="http://schemas.openxmlformats.org/officeDocument/2006/relationships/hyperlink" Target="https://fr.wikipedia.org/wiki/Groupe_fonctionnel" TargetMode="External"/><Relationship Id="rId123" Type="http://schemas.openxmlformats.org/officeDocument/2006/relationships/oleObject" Target="embeddings/oleObject21.bin"/><Relationship Id="rId144" Type="http://schemas.openxmlformats.org/officeDocument/2006/relationships/hyperlink" Target="http://fr.wikipedia.org/wiki/Glutamate" TargetMode="External"/><Relationship Id="rId90" Type="http://schemas.openxmlformats.org/officeDocument/2006/relationships/image" Target="media/image23.emf"/><Relationship Id="rId165" Type="http://schemas.openxmlformats.org/officeDocument/2006/relationships/image" Target="media/image40.png"/><Relationship Id="rId186" Type="http://schemas.openxmlformats.org/officeDocument/2006/relationships/image" Target="mhtml:file://F:\Acide%20amin&#233;%20-%20Wikip&#233;dia.mht!http://upload.wikimedia.org/wikipedia/commons/thumb/9/91/L-glutamine-skeletal.png/120px-L-glutamine-skeletal.png" TargetMode="External"/><Relationship Id="rId211" Type="http://schemas.openxmlformats.org/officeDocument/2006/relationships/hyperlink" Target="http://fr.wikipedia.org/wiki/M%C3%A9thionine" TargetMode="External"/><Relationship Id="rId232" Type="http://schemas.openxmlformats.org/officeDocument/2006/relationships/hyperlink" Target="http://fr.wikipedia.org/wiki/Image:L-tyrosine-skeletal.png" TargetMode="External"/><Relationship Id="rId27" Type="http://schemas.openxmlformats.org/officeDocument/2006/relationships/hyperlink" Target="https://fr.wikipedia.org/wiki/De_novo" TargetMode="External"/><Relationship Id="rId48" Type="http://schemas.openxmlformats.org/officeDocument/2006/relationships/hyperlink" Target="https://planet-vie.ens.fr/thematiques/cellules-et-molecules/les-acides-amines" TargetMode="External"/><Relationship Id="rId69" Type="http://schemas.openxmlformats.org/officeDocument/2006/relationships/hyperlink" Target="https://www.techno-science.net/glossaire-definition/Champ-electrique.html" TargetMode="External"/><Relationship Id="rId113" Type="http://schemas.openxmlformats.org/officeDocument/2006/relationships/image" Target="media/image30.emf"/><Relationship Id="rId134" Type="http://schemas.openxmlformats.org/officeDocument/2006/relationships/hyperlink" Target="https://www.techno-science.net/glossaire-definition/Variable.html" TargetMode="External"/><Relationship Id="rId80" Type="http://schemas.openxmlformats.org/officeDocument/2006/relationships/hyperlink" Target="https://www.techno-science.net/definition/2906.html" TargetMode="External"/><Relationship Id="rId155" Type="http://schemas.openxmlformats.org/officeDocument/2006/relationships/hyperlink" Target="http://fr.wikipedia.org/wiki/Thr%C3%A9onine" TargetMode="External"/><Relationship Id="rId176" Type="http://schemas.openxmlformats.org/officeDocument/2006/relationships/hyperlink" Target="http://fr.wikipedia.org/wiki/Image:L-cysteine-skeletal.png" TargetMode="External"/><Relationship Id="rId197" Type="http://schemas.openxmlformats.org/officeDocument/2006/relationships/image" Target="media/image4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4564</Words>
  <Characters>25103</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hellal</dc:creator>
  <cp:lastModifiedBy>hellal</cp:lastModifiedBy>
  <cp:revision>23</cp:revision>
  <dcterms:created xsi:type="dcterms:W3CDTF">2021-10-14T06:59:00Z</dcterms:created>
  <dcterms:modified xsi:type="dcterms:W3CDTF">2021-11-01T08:20:00Z</dcterms:modified>
</cp:coreProperties>
</file>