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13" w:rsidRDefault="003E7713" w:rsidP="003E7713">
      <w:pPr>
        <w:jc w:val="center"/>
        <w:rPr>
          <w:b/>
          <w:color w:val="auto"/>
          <w:u w:val="single"/>
        </w:rPr>
      </w:pPr>
      <w:r w:rsidRPr="003E771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TD </w:t>
      </w:r>
      <w:proofErr w:type="spellStart"/>
      <w:r w:rsidRPr="003E7713">
        <w:rPr>
          <w:rFonts w:ascii="TimesNewRomanPS-BoldMT" w:hAnsi="TimesNewRomanPS-BoldMT"/>
          <w:b/>
          <w:bCs/>
          <w:color w:val="000000"/>
          <w:sz w:val="28"/>
          <w:szCs w:val="28"/>
        </w:rPr>
        <w:t>Ultra-Violet</w:t>
      </w:r>
      <w:proofErr w:type="spellEnd"/>
    </w:p>
    <w:p w:rsidR="003E7713" w:rsidRDefault="003E7713" w:rsidP="00A85EBA">
      <w:pPr>
        <w:jc w:val="both"/>
        <w:rPr>
          <w:rStyle w:val="fontstyle01"/>
        </w:rPr>
      </w:pPr>
      <w:r>
        <w:rPr>
          <w:b/>
          <w:color w:val="auto"/>
          <w:u w:val="single"/>
        </w:rPr>
        <w:t>E</w:t>
      </w:r>
      <w:r w:rsidRPr="007B0C8F">
        <w:rPr>
          <w:b/>
          <w:color w:val="auto"/>
          <w:u w:val="single"/>
        </w:rPr>
        <w:t>xercice N°1</w:t>
      </w:r>
      <w:r>
        <w:rPr>
          <w:rStyle w:val="fontstyle01"/>
        </w:rPr>
        <w:t>:</w:t>
      </w:r>
    </w:p>
    <w:p w:rsidR="003E7713" w:rsidRDefault="003E7713" w:rsidP="00A85EBA">
      <w:pPr>
        <w:jc w:val="both"/>
        <w:rPr>
          <w:rStyle w:val="fontstyle21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21"/>
        </w:rPr>
        <w:t>En utilisant les règles de Woodward-</w:t>
      </w:r>
      <w:proofErr w:type="spellStart"/>
      <w:r>
        <w:rPr>
          <w:rStyle w:val="fontstyle21"/>
        </w:rPr>
        <w:t>Fieser</w:t>
      </w:r>
      <w:proofErr w:type="spellEnd"/>
      <w:r>
        <w:rPr>
          <w:rStyle w:val="fontstyle21"/>
        </w:rPr>
        <w:t xml:space="preserve">-Scott, prévoir les </w:t>
      </w:r>
      <w:r>
        <w:rPr>
          <w:rStyle w:val="fontstyle31"/>
        </w:rPr>
        <w:sym w:font="Symbol" w:char="F06C"/>
      </w:r>
      <w:r>
        <w:rPr>
          <w:rStyle w:val="fontstyle21"/>
          <w:sz w:val="16"/>
          <w:szCs w:val="16"/>
        </w:rPr>
        <w:t xml:space="preserve">max </w:t>
      </w:r>
      <w:r>
        <w:rPr>
          <w:rStyle w:val="fontstyle21"/>
        </w:rPr>
        <w:t>des composés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suivants :</w:t>
      </w:r>
    </w:p>
    <w:p w:rsidR="003E7713" w:rsidRDefault="003E7713" w:rsidP="00A85EBA">
      <w:pPr>
        <w:jc w:val="both"/>
        <w:rPr>
          <w:b/>
          <w:color w:val="auto"/>
          <w:u w:val="single"/>
        </w:rPr>
      </w:pPr>
      <w:r>
        <w:rPr>
          <w:rStyle w:val="fontstyle21"/>
          <w:rFonts w:hint="eastAsia"/>
        </w:rPr>
        <w:t>…</w:t>
      </w:r>
      <w:r>
        <w:rPr>
          <w:rStyle w:val="fontstyle21"/>
        </w:rPr>
        <w:t>.</w:t>
      </w:r>
    </w:p>
    <w:p w:rsidR="00A85EBA" w:rsidRDefault="008107BB" w:rsidP="00A85EBA">
      <w:pPr>
        <w:jc w:val="both"/>
        <w:rPr>
          <w:color w:val="auto"/>
        </w:rPr>
      </w:pPr>
      <w:r>
        <w:rPr>
          <w:b/>
          <w:color w:val="auto"/>
          <w:u w:val="single"/>
        </w:rPr>
        <w:t>E</w:t>
      </w:r>
      <w:r w:rsidR="003E7713">
        <w:rPr>
          <w:b/>
          <w:color w:val="auto"/>
          <w:u w:val="single"/>
        </w:rPr>
        <w:t>xercice N°2</w:t>
      </w:r>
      <w:r w:rsidR="00A85EBA" w:rsidRPr="007B0C8F">
        <w:rPr>
          <w:b/>
          <w:color w:val="auto"/>
          <w:u w:val="single"/>
        </w:rPr>
        <w:t>.</w:t>
      </w:r>
      <w:r w:rsidR="00A85EBA" w:rsidRPr="007B0C8F">
        <w:rPr>
          <w:color w:val="auto"/>
        </w:rPr>
        <w:t xml:space="preserve"> Déterminer les longueurs d'onde des bandes correspondant aux transitions suivantes :</w:t>
      </w:r>
    </w:p>
    <w:p w:rsidR="00A85EBA" w:rsidRPr="00B76316" w:rsidRDefault="00A85EBA" w:rsidP="00A85EBA">
      <w:pPr>
        <w:jc w:val="both"/>
        <w:rPr>
          <w:color w:val="auto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1701"/>
      </w:tblGrid>
      <w:tr w:rsidR="00A85EBA" w:rsidRPr="004D093D" w:rsidTr="006A64FC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A85EBA" w:rsidRPr="004D093D" w:rsidRDefault="00A85EBA" w:rsidP="006A64FC">
            <w:pPr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composé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5EBA" w:rsidRPr="004D093D" w:rsidRDefault="00A85EBA" w:rsidP="006A64FC">
            <w:pPr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état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5EBA" w:rsidRPr="004D093D" w:rsidRDefault="00A85EBA" w:rsidP="006A64FC">
            <w:pPr>
              <w:jc w:val="center"/>
              <w:rPr>
                <w:color w:val="auto"/>
              </w:rPr>
            </w:pPr>
            <w:r w:rsidRPr="004D093D">
              <w:rPr>
                <w:color w:val="auto"/>
              </w:rPr>
              <w:t>énergie (kJ/mol</w:t>
            </w:r>
            <w:r w:rsidR="008107BB">
              <w:rPr>
                <w:color w:val="auto"/>
              </w:rPr>
              <w:t>)</w:t>
            </w:r>
          </w:p>
        </w:tc>
      </w:tr>
      <w:tr w:rsidR="00A85EBA" w:rsidRPr="004D093D" w:rsidTr="006A64FC">
        <w:trPr>
          <w:jc w:val="center"/>
        </w:trPr>
        <w:tc>
          <w:tcPr>
            <w:tcW w:w="1418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éthane</w:t>
            </w:r>
          </w:p>
        </w:tc>
        <w:tc>
          <w:tcPr>
            <w:tcW w:w="2835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gaz</w:t>
            </w:r>
          </w:p>
        </w:tc>
        <w:tc>
          <w:tcPr>
            <w:tcW w:w="1701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center"/>
              <w:rPr>
                <w:color w:val="auto"/>
              </w:rPr>
            </w:pPr>
            <w:r w:rsidRPr="004D093D">
              <w:rPr>
                <w:color w:val="auto"/>
              </w:rPr>
              <w:t>886</w:t>
            </w:r>
          </w:p>
        </w:tc>
      </w:tr>
      <w:tr w:rsidR="00A85EBA" w:rsidRPr="004D093D" w:rsidTr="006A64FC">
        <w:trPr>
          <w:jc w:val="center"/>
        </w:trPr>
        <w:tc>
          <w:tcPr>
            <w:tcW w:w="1418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acétone</w:t>
            </w:r>
          </w:p>
        </w:tc>
        <w:tc>
          <w:tcPr>
            <w:tcW w:w="2835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both"/>
              <w:rPr>
                <w:color w:val="auto"/>
              </w:rPr>
            </w:pPr>
            <w:r w:rsidRPr="004D093D">
              <w:rPr>
                <w:color w:val="auto"/>
              </w:rPr>
              <w:t>en solution dans l'hexane</w:t>
            </w:r>
          </w:p>
        </w:tc>
        <w:tc>
          <w:tcPr>
            <w:tcW w:w="1701" w:type="dxa"/>
            <w:shd w:val="clear" w:color="auto" w:fill="auto"/>
          </w:tcPr>
          <w:p w:rsidR="00A85EBA" w:rsidRPr="004D093D" w:rsidRDefault="00A85EBA" w:rsidP="006A64FC">
            <w:pPr>
              <w:spacing w:before="60" w:after="60"/>
              <w:jc w:val="center"/>
              <w:rPr>
                <w:color w:val="auto"/>
              </w:rPr>
            </w:pPr>
            <w:r w:rsidRPr="004D093D">
              <w:rPr>
                <w:color w:val="auto"/>
              </w:rPr>
              <w:t>429</w:t>
            </w:r>
          </w:p>
        </w:tc>
      </w:tr>
    </w:tbl>
    <w:p w:rsidR="003E7713" w:rsidRDefault="003E7713" w:rsidP="003E7713">
      <w:pPr>
        <w:jc w:val="both"/>
        <w:rPr>
          <w:color w:val="auto"/>
        </w:rPr>
      </w:pPr>
      <w:proofErr w:type="gramStart"/>
      <w:r>
        <w:rPr>
          <w:b/>
          <w:color w:val="auto"/>
          <w:u w:val="single"/>
        </w:rPr>
        <w:t>exercice</w:t>
      </w:r>
      <w:proofErr w:type="gramEnd"/>
      <w:r>
        <w:rPr>
          <w:b/>
          <w:color w:val="auto"/>
          <w:u w:val="single"/>
        </w:rPr>
        <w:t xml:space="preserve"> N°3</w:t>
      </w:r>
      <w:r w:rsidRPr="007B0C8F">
        <w:rPr>
          <w:b/>
          <w:color w:val="auto"/>
          <w:u w:val="single"/>
        </w:rPr>
        <w:t>.</w:t>
      </w:r>
      <w:r w:rsidRPr="007B0C8F">
        <w:rPr>
          <w:color w:val="auto"/>
        </w:rPr>
        <w:t xml:space="preserve"> Le spectre UV de l'</w:t>
      </w:r>
      <w:r w:rsidRPr="007B0C8F">
        <w:rPr>
          <w:color w:val="auto"/>
        </w:rPr>
        <w:sym w:font="Symbol" w:char="F061"/>
      </w:r>
      <w:r w:rsidRPr="007B0C8F">
        <w:rPr>
          <w:color w:val="auto"/>
        </w:rPr>
        <w:t>-</w:t>
      </w:r>
      <w:proofErr w:type="spellStart"/>
      <w:r w:rsidRPr="007B0C8F">
        <w:rPr>
          <w:color w:val="auto"/>
        </w:rPr>
        <w:t>cypérone</w:t>
      </w:r>
      <w:proofErr w:type="spellEnd"/>
      <w:r w:rsidRPr="007B0C8F">
        <w:rPr>
          <w:color w:val="auto"/>
        </w:rPr>
        <w:t>, une cétone d'origine naturelle, montre un maximum à 252 nm (</w:t>
      </w:r>
      <w:r w:rsidRPr="007B0C8F">
        <w:rPr>
          <w:color w:val="auto"/>
        </w:rPr>
        <w:sym w:font="Symbol" w:char="F065"/>
      </w:r>
      <w:r w:rsidRPr="007B0C8F">
        <w:rPr>
          <w:color w:val="auto"/>
        </w:rPr>
        <w:t xml:space="preserve"> = 19000). Deux formules ont été proposées :</w:t>
      </w:r>
    </w:p>
    <w:p w:rsidR="003E7713" w:rsidRPr="00B76316" w:rsidRDefault="003E7713" w:rsidP="003E7713">
      <w:pPr>
        <w:jc w:val="both"/>
        <w:rPr>
          <w:color w:val="auto"/>
          <w:sz w:val="12"/>
          <w:szCs w:val="12"/>
        </w:rPr>
      </w:pPr>
    </w:p>
    <w:p w:rsidR="003E7713" w:rsidRPr="007B0C8F" w:rsidRDefault="003E7713" w:rsidP="003E7713">
      <w:pPr>
        <w:jc w:val="center"/>
        <w:rPr>
          <w:color w:val="auto"/>
        </w:rPr>
      </w:pPr>
      <w:r>
        <w:object w:dxaOrig="376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5pt;height:69.25pt" o:ole="">
            <v:imagedata r:id="rId4" o:title=""/>
          </v:shape>
          <o:OLEObject Type="Embed" ProgID="ChemDraw.Document.6.0" ShapeID="_x0000_i1025" DrawAspect="Content" ObjectID="_1683485303" r:id="rId5"/>
        </w:object>
      </w:r>
      <w:r w:rsidRPr="007B0C8F">
        <w:rPr>
          <w:color w:val="auto"/>
        </w:rPr>
        <w:tab/>
      </w:r>
      <w:r w:rsidRPr="007B0C8F">
        <w:rPr>
          <w:color w:val="auto"/>
        </w:rPr>
        <w:tab/>
      </w:r>
      <w:r>
        <w:object w:dxaOrig="3768" w:dyaOrig="2293">
          <v:shape id="_x0000_i1026" type="#_x0000_t75" style="width:112.15pt;height:69.25pt" o:ole="">
            <v:imagedata r:id="rId6" o:title=""/>
          </v:shape>
          <o:OLEObject Type="Embed" ProgID="ChemDraw.Document.6.0" ShapeID="_x0000_i1026" DrawAspect="Content" ObjectID="_1683485304" r:id="rId7"/>
        </w:object>
      </w:r>
    </w:p>
    <w:p w:rsidR="003E7713" w:rsidRPr="00B76316" w:rsidRDefault="003E7713" w:rsidP="003E7713">
      <w:pPr>
        <w:jc w:val="both"/>
        <w:rPr>
          <w:color w:val="auto"/>
          <w:sz w:val="12"/>
          <w:szCs w:val="12"/>
        </w:rPr>
      </w:pPr>
    </w:p>
    <w:p w:rsidR="003E7713" w:rsidRDefault="003E7713" w:rsidP="003E7713">
      <w:pPr>
        <w:jc w:val="both"/>
        <w:rPr>
          <w:color w:val="auto"/>
        </w:rPr>
      </w:pPr>
      <w:r w:rsidRPr="007B0C8F">
        <w:rPr>
          <w:color w:val="auto"/>
        </w:rPr>
        <w:t>Quelle structure est en accord avec le spectre UV ?</w:t>
      </w:r>
    </w:p>
    <w:p w:rsidR="003E7713" w:rsidRDefault="003E7713" w:rsidP="003E7713">
      <w:pPr>
        <w:jc w:val="both"/>
        <w:rPr>
          <w:color w:val="auto"/>
        </w:rPr>
      </w:pPr>
    </w:p>
    <w:p w:rsidR="003E7713" w:rsidRPr="00B30429" w:rsidRDefault="003E7713" w:rsidP="00E16347">
      <w:pPr>
        <w:rPr>
          <w:rFonts w:ascii="TimesNewRomanPS-BoldMT" w:hAnsi="TimesNewRomanPS-BoldMT"/>
          <w:color w:val="000000"/>
        </w:rPr>
      </w:pPr>
      <w:proofErr w:type="gramStart"/>
      <w:r>
        <w:rPr>
          <w:b/>
          <w:color w:val="auto"/>
          <w:u w:val="single"/>
        </w:rPr>
        <w:t>exercice</w:t>
      </w:r>
      <w:proofErr w:type="gramEnd"/>
      <w:r>
        <w:rPr>
          <w:b/>
          <w:color w:val="auto"/>
          <w:u w:val="single"/>
        </w:rPr>
        <w:t xml:space="preserve"> N°4</w:t>
      </w:r>
      <w:r w:rsidRPr="007B0C8F">
        <w:rPr>
          <w:b/>
          <w:color w:val="auto"/>
          <w:u w:val="single"/>
        </w:rPr>
        <w:t>.</w:t>
      </w:r>
      <w:r w:rsidRPr="007B0C8F">
        <w:rPr>
          <w:color w:val="auto"/>
        </w:rPr>
        <w:t xml:space="preserve"> </w:t>
      </w:r>
      <w:r w:rsidRPr="00B30429">
        <w:rPr>
          <w:rFonts w:ascii="TimesNewRomanPS-BoldMT" w:hAnsi="TimesNewRomanPS-BoldMT"/>
          <w:color w:val="000000"/>
        </w:rPr>
        <w:t>On remplit une cuve de 2 mm avec une solution de benzène de concentration 10</w:t>
      </w:r>
      <w:r w:rsidRPr="00B30429">
        <w:rPr>
          <w:rFonts w:ascii="TimesNewRomanPS-BoldMT" w:hAnsi="TimesNewRomanPS-BoldMT"/>
          <w:color w:val="000000"/>
          <w:sz w:val="16"/>
          <w:vertAlign w:val="superscript"/>
        </w:rPr>
        <w:t>-5</w:t>
      </w:r>
      <w:r w:rsidR="00E16347" w:rsidRPr="00B30429">
        <w:rPr>
          <w:rFonts w:ascii="TimesNewRomanPS-BoldMT" w:hAnsi="TimesNewRomanPS-BoldMT"/>
          <w:color w:val="000000"/>
          <w:sz w:val="16"/>
          <w:szCs w:val="16"/>
        </w:rPr>
        <w:t xml:space="preserve"> </w:t>
      </w:r>
      <w:r w:rsidRPr="00B30429">
        <w:rPr>
          <w:rFonts w:ascii="TimesNewRomanPS-BoldMT" w:hAnsi="TimesNewRomanPS-BoldMT"/>
          <w:color w:val="000000"/>
        </w:rPr>
        <w:t>mol. L</w:t>
      </w:r>
      <w:r w:rsidRPr="00B30429">
        <w:rPr>
          <w:rFonts w:ascii="TimesNewRomanPS-BoldMT" w:hAnsi="TimesNewRomanPS-BoldMT"/>
          <w:color w:val="000000"/>
          <w:sz w:val="16"/>
          <w:vertAlign w:val="superscript"/>
        </w:rPr>
        <w:t>-1</w:t>
      </w:r>
      <w:r w:rsidRPr="00B30429">
        <w:rPr>
          <w:rFonts w:ascii="TimesNewRomanPS-BoldMT" w:hAnsi="TimesNewRomanPS-BoldMT"/>
          <w:color w:val="000000"/>
          <w:sz w:val="16"/>
        </w:rPr>
        <w:t xml:space="preserve"> </w:t>
      </w:r>
      <w:r w:rsidRPr="00B30429">
        <w:rPr>
          <w:rFonts w:ascii="TimesNewRomanPS-BoldMT" w:hAnsi="TimesNewRomanPS-BoldMT"/>
          <w:color w:val="000000"/>
        </w:rPr>
        <w:t>; le spectre UV-Visible de cette solution montre une bande à la longueur d’onde</w:t>
      </w:r>
      <w:r w:rsidR="00E16347" w:rsidRPr="00B30429">
        <w:rPr>
          <w:rFonts w:ascii="TimesNewRomanPS-BoldMT" w:hAnsi="TimesNewRomanPS-BoldMT"/>
          <w:color w:val="000000"/>
        </w:rPr>
        <w:t xml:space="preserve"> </w:t>
      </w:r>
      <w:r w:rsidRPr="00B30429">
        <w:rPr>
          <w:rFonts w:ascii="TimesNewRomanPS-BoldMT" w:hAnsi="TimesNewRomanPS-BoldMT"/>
          <w:color w:val="000000"/>
        </w:rPr>
        <w:t>de 256 nm</w:t>
      </w:r>
      <w:r w:rsidR="00E16347" w:rsidRPr="00B30429">
        <w:rPr>
          <w:rFonts w:ascii="TimesNewRomanPS-BoldMT" w:hAnsi="TimesNewRomanPS-BoldMT" w:hint="eastAsia"/>
          <w:color w:val="000000"/>
        </w:rPr>
        <w:t> </w:t>
      </w:r>
      <w:r w:rsidR="00E16347" w:rsidRPr="00B30429">
        <w:rPr>
          <w:rFonts w:ascii="TimesNewRomanPS-BoldMT" w:hAnsi="TimesNewRomanPS-BoldMT"/>
          <w:color w:val="000000"/>
        </w:rPr>
        <w:t>;</w:t>
      </w:r>
    </w:p>
    <w:p w:rsidR="00E16347" w:rsidRPr="00B30429" w:rsidRDefault="00E16347" w:rsidP="00E16347">
      <w:pPr>
        <w:rPr>
          <w:color w:val="auto"/>
        </w:rPr>
      </w:pPr>
      <w:r w:rsidRPr="00B30429">
        <w:rPr>
          <w:rFonts w:ascii="TimesNewRomanPS-BoldMT" w:hAnsi="TimesNewRomanPS-BoldMT"/>
          <w:color w:val="000000"/>
        </w:rPr>
        <w:t xml:space="preserve">1) Sachant que la </w:t>
      </w:r>
      <w:proofErr w:type="spellStart"/>
      <w:r w:rsidRPr="00B30429">
        <w:rPr>
          <w:rFonts w:ascii="TimesNewRomanPS-BoldMT" w:hAnsi="TimesNewRomanPS-BoldMT"/>
          <w:color w:val="000000"/>
        </w:rPr>
        <w:t>transmitance</w:t>
      </w:r>
      <w:proofErr w:type="spellEnd"/>
      <w:r w:rsidRPr="00B30429">
        <w:rPr>
          <w:rFonts w:ascii="TimesNewRomanPS-BoldMT" w:hAnsi="TimesNewRomanPS-BoldMT"/>
          <w:color w:val="000000"/>
        </w:rPr>
        <w:t xml:space="preserve"> de l’échantillon est de 48%, calculer le coefficient</w:t>
      </w:r>
      <w:r w:rsidRPr="00B30429">
        <w:rPr>
          <w:rFonts w:ascii="TimesNewRomanPS-BoldMT" w:hAnsi="TimesNewRomanPS-BoldMT"/>
          <w:color w:val="000000"/>
        </w:rPr>
        <w:br/>
        <w:t>d’extinction molaire du benzène à 256 nm.</w:t>
      </w:r>
      <w:r w:rsidRPr="00B30429">
        <w:rPr>
          <w:rFonts w:ascii="TimesNewRomanPS-BoldMT" w:hAnsi="TimesNewRomanPS-BoldMT"/>
          <w:color w:val="000000"/>
        </w:rPr>
        <w:br/>
        <w:t>2) Quelle sera à 256 nm l’absorbance du même échantillon placé dans une cuve de 4</w:t>
      </w:r>
      <w:r w:rsidRPr="00B30429">
        <w:rPr>
          <w:rFonts w:ascii="TimesNewRomanPS-BoldMT" w:hAnsi="TimesNewRomanPS-BoldMT"/>
          <w:color w:val="000000"/>
        </w:rPr>
        <w:br/>
        <w:t>mm ?</w:t>
      </w:r>
      <w:r w:rsidRPr="00B30429">
        <w:rPr>
          <w:rFonts w:ascii="TimesNewRomanPS-BoldMT" w:hAnsi="TimesNewRomanPS-BoldMT"/>
          <w:color w:val="000000"/>
        </w:rPr>
        <w:br/>
        <w:t>3) Quelle conclusion peut-on tirer de ces 2 expériences ?</w:t>
      </w:r>
    </w:p>
    <w:p w:rsidR="006854BE" w:rsidRDefault="006854BE"/>
    <w:sectPr w:rsidR="006854BE" w:rsidSect="0068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5EBA"/>
    <w:rsid w:val="003E7713"/>
    <w:rsid w:val="006854BE"/>
    <w:rsid w:val="008107BB"/>
    <w:rsid w:val="00A85EBA"/>
    <w:rsid w:val="00B30429"/>
    <w:rsid w:val="00E1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E771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3E77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3E771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2021-05-25T19:14:00Z</dcterms:created>
  <dcterms:modified xsi:type="dcterms:W3CDTF">2021-05-25T20:02:00Z</dcterms:modified>
</cp:coreProperties>
</file>